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5113"/>
      </w:tblGrid>
      <w:tr w:rsidR="008E4084" w:rsidRPr="001B13F7" w:rsidTr="00AD7B96">
        <w:tc>
          <w:tcPr>
            <w:tcW w:w="4466" w:type="dxa"/>
          </w:tcPr>
          <w:p w:rsidR="008E4084" w:rsidRPr="001B13F7" w:rsidRDefault="008E4084" w:rsidP="00AD7B96">
            <w:pPr>
              <w:jc w:val="center"/>
              <w:rPr>
                <w:b/>
                <w:sz w:val="28"/>
                <w:szCs w:val="28"/>
              </w:rPr>
            </w:pPr>
            <w:r w:rsidRPr="001B13F7">
              <w:rPr>
                <w:rFonts w:cs="Book Antiqua"/>
                <w:b/>
                <w:bCs/>
                <w:noProof/>
                <w:color w:val="943634"/>
                <w:sz w:val="44"/>
                <w:szCs w:val="44"/>
                <w:lang w:eastAsia="ru-RU"/>
              </w:rPr>
              <w:drawing>
                <wp:inline distT="0" distB="0" distL="0" distR="0" wp14:anchorId="3F29A022" wp14:editId="3AF10348">
                  <wp:extent cx="2646012" cy="776378"/>
                  <wp:effectExtent l="0" t="0" r="2540" b="5080"/>
                  <wp:docPr id="2" name="Рисунок 2" descr="C:\Users\Ильин МО\Desktop\Картинк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льин МО\Desktop\Картинки\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5845" cy="776329"/>
                          </a:xfrm>
                          <a:prstGeom prst="rect">
                            <a:avLst/>
                          </a:prstGeom>
                          <a:noFill/>
                          <a:ln>
                            <a:noFill/>
                          </a:ln>
                        </pic:spPr>
                      </pic:pic>
                    </a:graphicData>
                  </a:graphic>
                </wp:inline>
              </w:drawing>
            </w:r>
          </w:p>
        </w:tc>
        <w:tc>
          <w:tcPr>
            <w:tcW w:w="5387" w:type="dxa"/>
          </w:tcPr>
          <w:p w:rsidR="008E4084" w:rsidRPr="001B13F7" w:rsidRDefault="008E4084" w:rsidP="00AD7B96">
            <w:pPr>
              <w:jc w:val="center"/>
              <w:rPr>
                <w:b/>
                <w:sz w:val="28"/>
                <w:szCs w:val="28"/>
                <w:lang w:val="ru-RU"/>
              </w:rPr>
            </w:pPr>
            <w:r w:rsidRPr="001B13F7">
              <w:rPr>
                <w:rFonts w:cs="Vrinda"/>
                <w:b/>
                <w:bCs/>
                <w:color w:val="002F8E"/>
                <w:sz w:val="30"/>
                <w:szCs w:val="30"/>
                <w:lang w:val="ru-RU"/>
              </w:rPr>
              <w:t>Некоммерческое партнерство «Саморегулируемая организация оценщиков «Экспертный совет»</w:t>
            </w:r>
          </w:p>
        </w:tc>
      </w:tr>
      <w:tr w:rsidR="008E4084" w:rsidRPr="001B13F7" w:rsidTr="00AD7B96">
        <w:tc>
          <w:tcPr>
            <w:tcW w:w="9853" w:type="dxa"/>
            <w:gridSpan w:val="2"/>
            <w:tcBorders>
              <w:bottom w:val="single" w:sz="4" w:space="0" w:color="auto"/>
            </w:tcBorders>
          </w:tcPr>
          <w:p w:rsidR="008E4084" w:rsidRPr="001B13F7" w:rsidRDefault="008E4084" w:rsidP="00AD7B96">
            <w:pPr>
              <w:jc w:val="center"/>
              <w:rPr>
                <w:rFonts w:cs="Book Antiqua"/>
                <w:bCs/>
                <w:i/>
                <w:color w:val="000000"/>
                <w:sz w:val="18"/>
                <w:szCs w:val="18"/>
                <w:lang w:val="ru-RU"/>
              </w:rPr>
            </w:pPr>
            <w:r w:rsidRPr="001B13F7">
              <w:rPr>
                <w:rFonts w:cs="Book Antiqua"/>
                <w:bCs/>
                <w:i/>
                <w:color w:val="000000"/>
                <w:sz w:val="18"/>
                <w:szCs w:val="18"/>
                <w:lang w:val="ru-RU"/>
              </w:rPr>
              <w:t>Местонахождение: 109028, г.</w:t>
            </w:r>
            <w:r w:rsidRPr="001B13F7">
              <w:rPr>
                <w:rFonts w:cs="Book Antiqua"/>
                <w:bCs/>
                <w:i/>
                <w:color w:val="000000"/>
                <w:sz w:val="18"/>
                <w:szCs w:val="18"/>
              </w:rPr>
              <w:t> </w:t>
            </w:r>
            <w:r w:rsidRPr="001B13F7">
              <w:rPr>
                <w:rFonts w:cs="Book Antiqua"/>
                <w:bCs/>
                <w:i/>
                <w:color w:val="000000"/>
                <w:sz w:val="18"/>
                <w:szCs w:val="18"/>
                <w:lang w:val="ru-RU"/>
              </w:rPr>
              <w:t>Москва, Б.</w:t>
            </w:r>
            <w:r w:rsidRPr="001B13F7">
              <w:rPr>
                <w:rFonts w:cs="Book Antiqua"/>
                <w:bCs/>
                <w:i/>
                <w:color w:val="000000"/>
                <w:sz w:val="18"/>
                <w:szCs w:val="18"/>
              </w:rPr>
              <w:t> </w:t>
            </w:r>
            <w:proofErr w:type="spellStart"/>
            <w:r w:rsidRPr="001B13F7">
              <w:rPr>
                <w:rFonts w:cs="Book Antiqua"/>
                <w:bCs/>
                <w:i/>
                <w:color w:val="000000"/>
                <w:sz w:val="18"/>
                <w:szCs w:val="18"/>
                <w:lang w:val="ru-RU"/>
              </w:rPr>
              <w:t>Трехсвятительский</w:t>
            </w:r>
            <w:proofErr w:type="spellEnd"/>
            <w:r w:rsidRPr="001B13F7">
              <w:rPr>
                <w:rFonts w:cs="Book Antiqua"/>
                <w:bCs/>
                <w:i/>
                <w:color w:val="000000"/>
                <w:sz w:val="18"/>
                <w:szCs w:val="18"/>
                <w:lang w:val="ru-RU"/>
              </w:rPr>
              <w:t xml:space="preserve"> пер., д.</w:t>
            </w:r>
            <w:r w:rsidRPr="001B13F7">
              <w:rPr>
                <w:rFonts w:cs="Book Antiqua"/>
                <w:bCs/>
                <w:i/>
                <w:color w:val="000000"/>
                <w:sz w:val="18"/>
                <w:szCs w:val="18"/>
              </w:rPr>
              <w:t> </w:t>
            </w:r>
            <w:r w:rsidRPr="001B13F7">
              <w:rPr>
                <w:rFonts w:cs="Book Antiqua"/>
                <w:bCs/>
                <w:i/>
                <w:color w:val="000000"/>
                <w:sz w:val="18"/>
                <w:szCs w:val="18"/>
                <w:lang w:val="ru-RU"/>
              </w:rPr>
              <w:t>2/1, стр.</w:t>
            </w:r>
            <w:r w:rsidRPr="001B13F7">
              <w:rPr>
                <w:rFonts w:cs="Book Antiqua"/>
                <w:bCs/>
                <w:i/>
                <w:color w:val="000000"/>
                <w:sz w:val="18"/>
                <w:szCs w:val="18"/>
              </w:rPr>
              <w:t> </w:t>
            </w:r>
            <w:r w:rsidR="008B72B2">
              <w:rPr>
                <w:rFonts w:cs="Book Antiqua"/>
                <w:bCs/>
                <w:i/>
                <w:color w:val="000000"/>
                <w:sz w:val="18"/>
                <w:szCs w:val="18"/>
                <w:lang w:val="ru-RU"/>
              </w:rPr>
              <w:t>2.</w:t>
            </w:r>
          </w:p>
          <w:p w:rsidR="008E4084" w:rsidRPr="001B13F7" w:rsidRDefault="008E4084" w:rsidP="00101D5D">
            <w:pPr>
              <w:jc w:val="center"/>
              <w:rPr>
                <w:b/>
                <w:sz w:val="28"/>
                <w:szCs w:val="28"/>
                <w:lang w:val="ru-RU"/>
              </w:rPr>
            </w:pPr>
            <w:r w:rsidRPr="001B13F7">
              <w:rPr>
                <w:rFonts w:cs="Book Antiqua"/>
                <w:bCs/>
                <w:i/>
                <w:color w:val="000000"/>
                <w:sz w:val="18"/>
                <w:szCs w:val="18"/>
                <w:lang w:val="ru-RU"/>
              </w:rPr>
              <w:t xml:space="preserve">8 (800) 200-29-50, </w:t>
            </w:r>
            <w:r w:rsidRPr="001B13F7">
              <w:rPr>
                <w:rFonts w:cs="Book Antiqua"/>
                <w:bCs/>
                <w:i/>
                <w:sz w:val="18"/>
                <w:szCs w:val="18"/>
              </w:rPr>
              <w:t>www</w:t>
            </w:r>
            <w:r w:rsidRPr="001B13F7">
              <w:rPr>
                <w:rFonts w:cs="Book Antiqua"/>
                <w:bCs/>
                <w:i/>
                <w:sz w:val="18"/>
                <w:szCs w:val="18"/>
                <w:lang w:val="ru-RU"/>
              </w:rPr>
              <w:t>.</w:t>
            </w:r>
            <w:r w:rsidRPr="001B13F7">
              <w:rPr>
                <w:rFonts w:cs="Book Antiqua"/>
                <w:bCs/>
                <w:i/>
                <w:sz w:val="18"/>
                <w:szCs w:val="18"/>
              </w:rPr>
              <w:t>srosovet</w:t>
            </w:r>
            <w:r w:rsidRPr="001B13F7">
              <w:rPr>
                <w:rFonts w:cs="Book Antiqua"/>
                <w:bCs/>
                <w:i/>
                <w:sz w:val="18"/>
                <w:szCs w:val="18"/>
                <w:lang w:val="ru-RU"/>
              </w:rPr>
              <w:t>.</w:t>
            </w:r>
            <w:proofErr w:type="spellStart"/>
            <w:r w:rsidRPr="001B13F7">
              <w:rPr>
                <w:rFonts w:cs="Book Antiqua"/>
                <w:bCs/>
                <w:i/>
                <w:sz w:val="18"/>
                <w:szCs w:val="18"/>
              </w:rPr>
              <w:t>ru</w:t>
            </w:r>
            <w:proofErr w:type="spellEnd"/>
            <w:r w:rsidRPr="001B13F7">
              <w:rPr>
                <w:rFonts w:cs="Book Antiqua"/>
                <w:bCs/>
                <w:i/>
                <w:sz w:val="18"/>
                <w:szCs w:val="18"/>
                <w:lang w:val="ru-RU"/>
              </w:rPr>
              <w:t xml:space="preserve">, </w:t>
            </w:r>
            <w:r w:rsidRPr="001B13F7">
              <w:rPr>
                <w:rFonts w:cs="Book Antiqua"/>
                <w:bCs/>
                <w:i/>
                <w:sz w:val="18"/>
                <w:szCs w:val="18"/>
              </w:rPr>
              <w:t>mail</w:t>
            </w:r>
            <w:r w:rsidRPr="001B13F7">
              <w:rPr>
                <w:rFonts w:cs="Book Antiqua"/>
                <w:bCs/>
                <w:i/>
                <w:sz w:val="18"/>
                <w:szCs w:val="18"/>
                <w:lang w:val="ru-RU"/>
              </w:rPr>
              <w:t>@</w:t>
            </w:r>
            <w:r w:rsidRPr="001B13F7">
              <w:rPr>
                <w:rFonts w:cs="Book Antiqua"/>
                <w:bCs/>
                <w:i/>
                <w:sz w:val="18"/>
                <w:szCs w:val="18"/>
              </w:rPr>
              <w:t>srosovet</w:t>
            </w:r>
            <w:r w:rsidRPr="001B13F7">
              <w:rPr>
                <w:rFonts w:cs="Book Antiqua"/>
                <w:bCs/>
                <w:i/>
                <w:sz w:val="18"/>
                <w:szCs w:val="18"/>
                <w:lang w:val="ru-RU"/>
              </w:rPr>
              <w:t>.</w:t>
            </w:r>
            <w:proofErr w:type="spellStart"/>
            <w:r w:rsidRPr="001B13F7">
              <w:rPr>
                <w:rFonts w:cs="Book Antiqua"/>
                <w:bCs/>
                <w:i/>
                <w:sz w:val="18"/>
                <w:szCs w:val="18"/>
              </w:rPr>
              <w:t>ru</w:t>
            </w:r>
            <w:proofErr w:type="spellEnd"/>
          </w:p>
        </w:tc>
      </w:tr>
    </w:tbl>
    <w:p w:rsidR="008E4084" w:rsidRPr="001B13F7" w:rsidRDefault="008E4084" w:rsidP="00387532">
      <w:pPr>
        <w:spacing w:after="0" w:line="240" w:lineRule="auto"/>
        <w:jc w:val="center"/>
        <w:rPr>
          <w:rFonts w:cs="Times New Roman"/>
          <w:b/>
        </w:rPr>
      </w:pPr>
    </w:p>
    <w:p w:rsidR="0021388D" w:rsidRDefault="0021388D" w:rsidP="00DC0BE8">
      <w:pPr>
        <w:spacing w:after="0"/>
        <w:jc w:val="right"/>
        <w:rPr>
          <w:rFonts w:cs="Times New Roman"/>
          <w:i/>
          <w:sz w:val="24"/>
          <w:szCs w:val="24"/>
        </w:rPr>
      </w:pPr>
    </w:p>
    <w:p w:rsidR="00DC0BE8" w:rsidRPr="0021388D" w:rsidRDefault="0021388D" w:rsidP="00DC0BE8">
      <w:pPr>
        <w:spacing w:after="0"/>
        <w:jc w:val="right"/>
        <w:rPr>
          <w:rFonts w:cs="Times New Roman"/>
          <w:i/>
          <w:sz w:val="24"/>
          <w:szCs w:val="24"/>
        </w:rPr>
      </w:pPr>
      <w:r w:rsidRPr="0021388D">
        <w:rPr>
          <w:rFonts w:cs="Times New Roman"/>
          <w:i/>
          <w:sz w:val="24"/>
          <w:szCs w:val="24"/>
        </w:rPr>
        <w:t>Каминский</w:t>
      </w:r>
      <w:r w:rsidR="00DC0BE8" w:rsidRPr="0021388D">
        <w:rPr>
          <w:rFonts w:cs="Times New Roman"/>
          <w:i/>
          <w:sz w:val="24"/>
          <w:szCs w:val="24"/>
        </w:rPr>
        <w:t xml:space="preserve"> А</w:t>
      </w:r>
      <w:r w:rsidRPr="0021388D">
        <w:rPr>
          <w:rFonts w:cs="Times New Roman"/>
          <w:i/>
          <w:sz w:val="24"/>
          <w:szCs w:val="24"/>
        </w:rPr>
        <w:t>.В.</w:t>
      </w:r>
    </w:p>
    <w:p w:rsidR="00101D5D" w:rsidRPr="0021388D" w:rsidRDefault="0021388D" w:rsidP="00101D5D">
      <w:pPr>
        <w:spacing w:after="0"/>
        <w:jc w:val="right"/>
        <w:rPr>
          <w:rFonts w:cs="Times New Roman"/>
          <w:i/>
          <w:sz w:val="24"/>
          <w:szCs w:val="24"/>
        </w:rPr>
      </w:pPr>
      <w:r w:rsidRPr="0021388D">
        <w:rPr>
          <w:rFonts w:cs="Times New Roman"/>
          <w:i/>
          <w:sz w:val="24"/>
          <w:szCs w:val="24"/>
        </w:rPr>
        <w:t>Ильин</w:t>
      </w:r>
      <w:r w:rsidR="00101D5D" w:rsidRPr="0021388D">
        <w:rPr>
          <w:rFonts w:cs="Times New Roman"/>
          <w:i/>
          <w:sz w:val="24"/>
          <w:szCs w:val="24"/>
        </w:rPr>
        <w:t xml:space="preserve"> М</w:t>
      </w:r>
      <w:r w:rsidRPr="0021388D">
        <w:rPr>
          <w:rFonts w:cs="Times New Roman"/>
          <w:i/>
          <w:sz w:val="24"/>
          <w:szCs w:val="24"/>
        </w:rPr>
        <w:t>.О.</w:t>
      </w:r>
    </w:p>
    <w:p w:rsidR="00101D5D" w:rsidRDefault="0021388D" w:rsidP="00101D5D">
      <w:pPr>
        <w:spacing w:after="0"/>
        <w:jc w:val="right"/>
        <w:rPr>
          <w:rFonts w:cs="Times New Roman"/>
          <w:i/>
          <w:sz w:val="24"/>
          <w:szCs w:val="24"/>
        </w:rPr>
      </w:pPr>
      <w:r w:rsidRPr="0021388D">
        <w:rPr>
          <w:rFonts w:cs="Times New Roman"/>
          <w:i/>
          <w:sz w:val="24"/>
          <w:szCs w:val="24"/>
        </w:rPr>
        <w:t>Лебединский</w:t>
      </w:r>
      <w:r w:rsidR="00101D5D" w:rsidRPr="0021388D">
        <w:rPr>
          <w:rFonts w:cs="Times New Roman"/>
          <w:i/>
          <w:sz w:val="24"/>
          <w:szCs w:val="24"/>
        </w:rPr>
        <w:t xml:space="preserve"> В</w:t>
      </w:r>
      <w:r w:rsidRPr="0021388D">
        <w:rPr>
          <w:rFonts w:cs="Times New Roman"/>
          <w:i/>
          <w:sz w:val="24"/>
          <w:szCs w:val="24"/>
        </w:rPr>
        <w:t>.И.</w:t>
      </w:r>
    </w:p>
    <w:p w:rsidR="00D20AFB" w:rsidRPr="0021388D" w:rsidRDefault="00D20AFB" w:rsidP="00101D5D">
      <w:pPr>
        <w:spacing w:after="0"/>
        <w:jc w:val="right"/>
        <w:rPr>
          <w:rFonts w:cs="Times New Roman"/>
          <w:i/>
          <w:sz w:val="24"/>
          <w:szCs w:val="24"/>
        </w:rPr>
      </w:pPr>
      <w:r>
        <w:rPr>
          <w:rFonts w:cs="Times New Roman"/>
          <w:i/>
          <w:sz w:val="24"/>
          <w:szCs w:val="24"/>
        </w:rPr>
        <w:t>Петренко В.Е.</w:t>
      </w:r>
      <w:bookmarkStart w:id="0" w:name="_GoBack"/>
      <w:bookmarkEnd w:id="0"/>
    </w:p>
    <w:p w:rsidR="00101D5D" w:rsidRDefault="00101D5D" w:rsidP="006F75CD">
      <w:pPr>
        <w:spacing w:after="0"/>
        <w:jc w:val="center"/>
        <w:rPr>
          <w:rFonts w:cs="Times New Roman"/>
          <w:b/>
          <w:sz w:val="32"/>
          <w:szCs w:val="32"/>
        </w:rPr>
      </w:pPr>
    </w:p>
    <w:p w:rsidR="001B13F7" w:rsidRPr="001B13F7" w:rsidRDefault="001B13F7" w:rsidP="006F75CD">
      <w:pPr>
        <w:spacing w:after="0"/>
        <w:jc w:val="center"/>
        <w:rPr>
          <w:rFonts w:cs="Times New Roman"/>
          <w:b/>
          <w:sz w:val="32"/>
          <w:szCs w:val="32"/>
        </w:rPr>
      </w:pPr>
    </w:p>
    <w:p w:rsidR="00F44934" w:rsidRPr="001B13F7" w:rsidRDefault="00DC0BE8" w:rsidP="00101D5D">
      <w:pPr>
        <w:spacing w:before="120" w:after="0"/>
        <w:jc w:val="center"/>
        <w:rPr>
          <w:rFonts w:cs="Times New Roman"/>
          <w:b/>
          <w:sz w:val="36"/>
          <w:szCs w:val="36"/>
        </w:rPr>
      </w:pPr>
      <w:r w:rsidRPr="001B13F7">
        <w:rPr>
          <w:rFonts w:cs="Times New Roman"/>
          <w:b/>
          <w:sz w:val="36"/>
          <w:szCs w:val="36"/>
        </w:rPr>
        <w:t xml:space="preserve">ОСНОВЫ </w:t>
      </w:r>
      <w:r w:rsidR="006F75CD" w:rsidRPr="001B13F7">
        <w:rPr>
          <w:rFonts w:cs="Times New Roman"/>
          <w:b/>
          <w:sz w:val="36"/>
          <w:szCs w:val="36"/>
        </w:rPr>
        <w:t>БЕЗОПАСНОСТИ ОЦЕНЩИК</w:t>
      </w:r>
      <w:r w:rsidR="005D7724" w:rsidRPr="001B13F7">
        <w:rPr>
          <w:rFonts w:cs="Times New Roman"/>
          <w:b/>
          <w:sz w:val="36"/>
          <w:szCs w:val="36"/>
        </w:rPr>
        <w:t>А</w:t>
      </w:r>
    </w:p>
    <w:p w:rsidR="00F44934" w:rsidRPr="001B13F7" w:rsidRDefault="006C4723" w:rsidP="00427E8F">
      <w:pPr>
        <w:spacing w:before="240" w:after="0"/>
        <w:jc w:val="center"/>
        <w:rPr>
          <w:rFonts w:cs="Times New Roman"/>
          <w:b/>
          <w:sz w:val="24"/>
          <w:szCs w:val="24"/>
        </w:rPr>
      </w:pPr>
      <w:r w:rsidRPr="001B13F7">
        <w:rPr>
          <w:rFonts w:cs="Times New Roman"/>
          <w:b/>
          <w:sz w:val="24"/>
          <w:szCs w:val="24"/>
        </w:rPr>
        <w:t>1</w:t>
      </w:r>
      <w:r w:rsidR="00A801D3" w:rsidRPr="001B13F7">
        <w:rPr>
          <w:rFonts w:cs="Times New Roman"/>
          <w:b/>
          <w:sz w:val="24"/>
          <w:szCs w:val="24"/>
        </w:rPr>
        <w:t xml:space="preserve">. </w:t>
      </w:r>
      <w:r w:rsidR="00B2700F" w:rsidRPr="001B13F7">
        <w:rPr>
          <w:rFonts w:cs="Times New Roman"/>
          <w:b/>
          <w:sz w:val="24"/>
          <w:szCs w:val="24"/>
        </w:rPr>
        <w:t xml:space="preserve">Вводные </w:t>
      </w:r>
      <w:r w:rsidR="00F44934" w:rsidRPr="001B13F7">
        <w:rPr>
          <w:rFonts w:cs="Times New Roman"/>
          <w:b/>
          <w:sz w:val="24"/>
          <w:szCs w:val="24"/>
        </w:rPr>
        <w:t>положения</w:t>
      </w:r>
    </w:p>
    <w:p w:rsidR="00DC0BE8" w:rsidRPr="001B13F7" w:rsidRDefault="00DC0BE8" w:rsidP="00AB7DB7">
      <w:pPr>
        <w:spacing w:before="120" w:after="0"/>
        <w:ind w:firstLine="709"/>
        <w:jc w:val="both"/>
        <w:rPr>
          <w:rFonts w:cs="Times New Roman"/>
          <w:sz w:val="24"/>
          <w:szCs w:val="24"/>
        </w:rPr>
      </w:pPr>
      <w:r w:rsidRPr="001B13F7">
        <w:rPr>
          <w:rFonts w:cs="Times New Roman"/>
          <w:sz w:val="24"/>
          <w:szCs w:val="24"/>
        </w:rPr>
        <w:t xml:space="preserve">Настоящий материал </w:t>
      </w:r>
      <w:r w:rsidR="00E27AE2" w:rsidRPr="001B13F7">
        <w:rPr>
          <w:rFonts w:cs="Times New Roman"/>
          <w:sz w:val="24"/>
          <w:szCs w:val="24"/>
        </w:rPr>
        <w:t xml:space="preserve">начинает </w:t>
      </w:r>
      <w:r w:rsidR="001B13F7" w:rsidRPr="001B13F7">
        <w:rPr>
          <w:rFonts w:cs="Times New Roman"/>
          <w:sz w:val="24"/>
          <w:szCs w:val="24"/>
        </w:rPr>
        <w:t>обобщение</w:t>
      </w:r>
      <w:r w:rsidRPr="001B13F7">
        <w:rPr>
          <w:rFonts w:cs="Times New Roman"/>
          <w:sz w:val="24"/>
          <w:szCs w:val="24"/>
        </w:rPr>
        <w:t xml:space="preserve"> результат</w:t>
      </w:r>
      <w:r w:rsidR="00E27AE2" w:rsidRPr="001B13F7">
        <w:rPr>
          <w:rFonts w:cs="Times New Roman"/>
          <w:sz w:val="24"/>
          <w:szCs w:val="24"/>
        </w:rPr>
        <w:t>ов</w:t>
      </w:r>
      <w:r w:rsidRPr="001B13F7">
        <w:rPr>
          <w:rFonts w:cs="Times New Roman"/>
          <w:sz w:val="24"/>
          <w:szCs w:val="24"/>
        </w:rPr>
        <w:t xml:space="preserve"> образовательн</w:t>
      </w:r>
      <w:r w:rsidR="00AB7DB7" w:rsidRPr="001B13F7">
        <w:rPr>
          <w:rFonts w:cs="Times New Roman"/>
          <w:sz w:val="24"/>
          <w:szCs w:val="24"/>
        </w:rPr>
        <w:t>ых</w:t>
      </w:r>
      <w:r w:rsidRPr="001B13F7">
        <w:rPr>
          <w:rFonts w:cs="Times New Roman"/>
          <w:sz w:val="24"/>
          <w:szCs w:val="24"/>
        </w:rPr>
        <w:t xml:space="preserve"> и дискуссионных мероприятий по тематике защиты Оценщика от недобросовестных или неквалифицированных действий </w:t>
      </w:r>
      <w:r w:rsidR="00AB7DB7" w:rsidRPr="001B13F7">
        <w:rPr>
          <w:rFonts w:cs="Times New Roman"/>
          <w:sz w:val="24"/>
          <w:szCs w:val="24"/>
        </w:rPr>
        <w:t>различных субъектов</w:t>
      </w:r>
      <w:r w:rsidR="001B13F7" w:rsidRPr="001B13F7">
        <w:rPr>
          <w:rFonts w:cs="Times New Roman"/>
          <w:sz w:val="24"/>
          <w:szCs w:val="24"/>
        </w:rPr>
        <w:t xml:space="preserve">, проведенных </w:t>
      </w:r>
      <w:r w:rsidR="00D56984" w:rsidRPr="001B13F7">
        <w:rPr>
          <w:rFonts w:cs="Times New Roman"/>
          <w:sz w:val="24"/>
          <w:szCs w:val="24"/>
        </w:rPr>
        <w:t>НП «СРОО «Экспертный совет»</w:t>
      </w:r>
      <w:r w:rsidR="001B13F7" w:rsidRPr="001B13F7">
        <w:rPr>
          <w:rFonts w:cs="Times New Roman"/>
          <w:sz w:val="24"/>
          <w:szCs w:val="24"/>
        </w:rPr>
        <w:t xml:space="preserve"> в различных регионах России</w:t>
      </w:r>
      <w:r w:rsidRPr="001B13F7">
        <w:rPr>
          <w:rFonts w:cs="Times New Roman"/>
          <w:sz w:val="24"/>
          <w:szCs w:val="24"/>
        </w:rPr>
        <w:t xml:space="preserve">. </w:t>
      </w:r>
      <w:r w:rsidR="00E27AE2" w:rsidRPr="001B13F7">
        <w:rPr>
          <w:rFonts w:cs="Times New Roman"/>
          <w:sz w:val="24"/>
          <w:szCs w:val="24"/>
        </w:rPr>
        <w:t>Это</w:t>
      </w:r>
      <w:r w:rsidR="00AB7DB7" w:rsidRPr="001B13F7">
        <w:rPr>
          <w:rFonts w:cs="Times New Roman"/>
          <w:sz w:val="24"/>
          <w:szCs w:val="24"/>
        </w:rPr>
        <w:t xml:space="preserve"> </w:t>
      </w:r>
      <w:r w:rsidRPr="001B13F7">
        <w:rPr>
          <w:rFonts w:cs="Times New Roman"/>
          <w:sz w:val="24"/>
          <w:szCs w:val="24"/>
        </w:rPr>
        <w:t>перв</w:t>
      </w:r>
      <w:r w:rsidR="00AB7DB7" w:rsidRPr="001B13F7">
        <w:rPr>
          <w:rFonts w:cs="Times New Roman"/>
          <w:sz w:val="24"/>
          <w:szCs w:val="24"/>
        </w:rPr>
        <w:t>ый</w:t>
      </w:r>
      <w:r w:rsidRPr="001B13F7">
        <w:rPr>
          <w:rFonts w:cs="Times New Roman"/>
          <w:sz w:val="24"/>
          <w:szCs w:val="24"/>
        </w:rPr>
        <w:t xml:space="preserve"> шаг </w:t>
      </w:r>
      <w:r w:rsidR="00AB7DB7" w:rsidRPr="001B13F7">
        <w:rPr>
          <w:rFonts w:cs="Times New Roman"/>
          <w:sz w:val="24"/>
          <w:szCs w:val="24"/>
        </w:rPr>
        <w:t xml:space="preserve">по </w:t>
      </w:r>
      <w:r w:rsidRPr="001B13F7">
        <w:rPr>
          <w:rFonts w:cs="Times New Roman"/>
          <w:sz w:val="24"/>
          <w:szCs w:val="24"/>
        </w:rPr>
        <w:t>формировани</w:t>
      </w:r>
      <w:r w:rsidR="00AB7DB7" w:rsidRPr="001B13F7">
        <w:rPr>
          <w:rFonts w:cs="Times New Roman"/>
          <w:sz w:val="24"/>
          <w:szCs w:val="24"/>
        </w:rPr>
        <w:t>ю</w:t>
      </w:r>
      <w:r w:rsidRPr="001B13F7">
        <w:rPr>
          <w:rFonts w:cs="Times New Roman"/>
          <w:sz w:val="24"/>
          <w:szCs w:val="24"/>
        </w:rPr>
        <w:t xml:space="preserve"> </w:t>
      </w:r>
      <w:r w:rsidR="00AB7DB7" w:rsidRPr="001B13F7">
        <w:rPr>
          <w:rFonts w:cs="Times New Roman"/>
          <w:sz w:val="24"/>
          <w:szCs w:val="24"/>
        </w:rPr>
        <w:t xml:space="preserve">полноценного </w:t>
      </w:r>
      <w:r w:rsidRPr="001B13F7">
        <w:rPr>
          <w:rFonts w:cs="Times New Roman"/>
          <w:sz w:val="24"/>
          <w:szCs w:val="24"/>
        </w:rPr>
        <w:t xml:space="preserve">методического обеспечения безопасности добросовестного Оценщика. </w:t>
      </w:r>
      <w:proofErr w:type="gramStart"/>
      <w:r w:rsidR="00E27AE2" w:rsidRPr="001B13F7">
        <w:rPr>
          <w:rFonts w:cs="Times New Roman"/>
          <w:sz w:val="24"/>
          <w:szCs w:val="24"/>
        </w:rPr>
        <w:t>Предлагаем всем желающим, компетентным в обозначенных в вопросах, либо столкнувшимися с аналогичными проблемами</w:t>
      </w:r>
      <w:r w:rsidR="001B13F7" w:rsidRPr="001B13F7">
        <w:rPr>
          <w:rFonts w:cs="Times New Roman"/>
          <w:sz w:val="24"/>
          <w:szCs w:val="24"/>
        </w:rPr>
        <w:t>,</w:t>
      </w:r>
      <w:r w:rsidR="00E27AE2" w:rsidRPr="001B13F7">
        <w:rPr>
          <w:rFonts w:cs="Times New Roman"/>
          <w:sz w:val="24"/>
          <w:szCs w:val="24"/>
        </w:rPr>
        <w:t xml:space="preserve"> включиться в </w:t>
      </w:r>
      <w:r w:rsidR="00D56984">
        <w:rPr>
          <w:rFonts w:cs="Times New Roman"/>
          <w:sz w:val="24"/>
          <w:szCs w:val="24"/>
        </w:rPr>
        <w:t>формирование этого документа</w:t>
      </w:r>
      <w:r w:rsidR="00E27AE2" w:rsidRPr="001B13F7">
        <w:rPr>
          <w:rFonts w:cs="Times New Roman"/>
          <w:sz w:val="24"/>
          <w:szCs w:val="24"/>
        </w:rPr>
        <w:t>.</w:t>
      </w:r>
      <w:proofErr w:type="gramEnd"/>
      <w:r w:rsidR="001B13F7" w:rsidRPr="001B13F7">
        <w:rPr>
          <w:rFonts w:cs="Times New Roman"/>
          <w:sz w:val="24"/>
          <w:szCs w:val="24"/>
        </w:rPr>
        <w:t xml:space="preserve"> </w:t>
      </w:r>
      <w:r w:rsidR="00D56984">
        <w:rPr>
          <w:rFonts w:cs="Times New Roman"/>
          <w:sz w:val="24"/>
          <w:szCs w:val="24"/>
        </w:rPr>
        <w:t xml:space="preserve">Адрес почты для направления замечаний и предложений: </w:t>
      </w:r>
      <w:proofErr w:type="spellStart"/>
      <w:r w:rsidR="001B13F7" w:rsidRPr="001B13F7">
        <w:rPr>
          <w:rFonts w:cs="Times New Roman"/>
          <w:sz w:val="24"/>
          <w:szCs w:val="24"/>
          <w:lang w:val="en-US"/>
        </w:rPr>
        <w:t>imo</w:t>
      </w:r>
      <w:proofErr w:type="spellEnd"/>
      <w:r w:rsidR="001B13F7" w:rsidRPr="001B13F7">
        <w:rPr>
          <w:rFonts w:cs="Times New Roman"/>
          <w:sz w:val="24"/>
          <w:szCs w:val="24"/>
        </w:rPr>
        <w:t>@</w:t>
      </w:r>
      <w:r w:rsidR="001B13F7" w:rsidRPr="001B13F7">
        <w:rPr>
          <w:rFonts w:cs="Times New Roman"/>
          <w:sz w:val="24"/>
          <w:szCs w:val="24"/>
          <w:lang w:val="en-US"/>
        </w:rPr>
        <w:t>srosovet</w:t>
      </w:r>
      <w:r w:rsidR="001B13F7" w:rsidRPr="001B13F7">
        <w:rPr>
          <w:rFonts w:cs="Times New Roman"/>
          <w:sz w:val="24"/>
          <w:szCs w:val="24"/>
        </w:rPr>
        <w:t>.</w:t>
      </w:r>
      <w:proofErr w:type="spellStart"/>
      <w:r w:rsidR="001B13F7" w:rsidRPr="001B13F7">
        <w:rPr>
          <w:rFonts w:cs="Times New Roman"/>
          <w:sz w:val="24"/>
          <w:szCs w:val="24"/>
          <w:lang w:val="en-US"/>
        </w:rPr>
        <w:t>ru</w:t>
      </w:r>
      <w:proofErr w:type="spellEnd"/>
      <w:r w:rsidR="001B13F7" w:rsidRPr="001B13F7">
        <w:rPr>
          <w:rFonts w:cs="Times New Roman"/>
          <w:sz w:val="24"/>
          <w:szCs w:val="24"/>
        </w:rPr>
        <w:t>.</w:t>
      </w:r>
    </w:p>
    <w:p w:rsidR="00AB7DB7" w:rsidRPr="001B13F7" w:rsidRDefault="00AB7DB7" w:rsidP="006F75CD">
      <w:pPr>
        <w:spacing w:before="120" w:after="0"/>
        <w:ind w:firstLine="709"/>
        <w:jc w:val="both"/>
        <w:rPr>
          <w:rFonts w:cs="Times New Roman"/>
          <w:sz w:val="24"/>
          <w:szCs w:val="24"/>
        </w:rPr>
      </w:pPr>
    </w:p>
    <w:p w:rsidR="00BC2520" w:rsidRPr="001B13F7" w:rsidRDefault="003E2861" w:rsidP="006F75CD">
      <w:pPr>
        <w:spacing w:before="120" w:after="0"/>
        <w:ind w:firstLine="709"/>
        <w:jc w:val="both"/>
        <w:rPr>
          <w:rFonts w:cs="Times New Roman"/>
          <w:sz w:val="24"/>
          <w:szCs w:val="24"/>
        </w:rPr>
      </w:pPr>
      <w:r w:rsidRPr="001B13F7">
        <w:rPr>
          <w:rFonts w:cs="Times New Roman"/>
          <w:sz w:val="24"/>
          <w:szCs w:val="24"/>
        </w:rPr>
        <w:t>В последние го</w:t>
      </w:r>
      <w:r w:rsidR="00D16EEE" w:rsidRPr="001B13F7">
        <w:rPr>
          <w:rFonts w:cs="Times New Roman"/>
          <w:sz w:val="24"/>
          <w:szCs w:val="24"/>
        </w:rPr>
        <w:t>ды</w:t>
      </w:r>
      <w:r w:rsidRPr="001B13F7">
        <w:rPr>
          <w:rFonts w:cs="Times New Roman"/>
          <w:sz w:val="24"/>
          <w:szCs w:val="24"/>
        </w:rPr>
        <w:t xml:space="preserve"> наметилась </w:t>
      </w:r>
      <w:r w:rsidR="00D56984">
        <w:rPr>
          <w:rFonts w:cs="Times New Roman"/>
          <w:sz w:val="24"/>
          <w:szCs w:val="24"/>
        </w:rPr>
        <w:t xml:space="preserve">негативная </w:t>
      </w:r>
      <w:r w:rsidRPr="001B13F7">
        <w:rPr>
          <w:rFonts w:cs="Times New Roman"/>
          <w:sz w:val="24"/>
          <w:szCs w:val="24"/>
        </w:rPr>
        <w:t xml:space="preserve">тенденция </w:t>
      </w:r>
      <w:proofErr w:type="gramStart"/>
      <w:r w:rsidRPr="001B13F7">
        <w:rPr>
          <w:rFonts w:cs="Times New Roman"/>
          <w:sz w:val="24"/>
          <w:szCs w:val="24"/>
        </w:rPr>
        <w:t xml:space="preserve">роста количества попыток привлечения </w:t>
      </w:r>
      <w:r w:rsidR="00D16EEE" w:rsidRPr="001B13F7">
        <w:rPr>
          <w:rFonts w:cs="Times New Roman"/>
          <w:sz w:val="24"/>
          <w:szCs w:val="24"/>
        </w:rPr>
        <w:t>О</w:t>
      </w:r>
      <w:r w:rsidRPr="001B13F7">
        <w:rPr>
          <w:rFonts w:cs="Times New Roman"/>
          <w:sz w:val="24"/>
          <w:szCs w:val="24"/>
        </w:rPr>
        <w:t>ценщиков</w:t>
      </w:r>
      <w:proofErr w:type="gramEnd"/>
      <w:r w:rsidRPr="001B13F7">
        <w:rPr>
          <w:rFonts w:cs="Times New Roman"/>
          <w:sz w:val="24"/>
          <w:szCs w:val="24"/>
        </w:rPr>
        <w:t xml:space="preserve"> к ответственности, в том числе уголовной.</w:t>
      </w:r>
    </w:p>
    <w:p w:rsidR="003E2861" w:rsidRPr="001B13F7" w:rsidRDefault="003E2861" w:rsidP="00BC2520">
      <w:pPr>
        <w:spacing w:after="0"/>
        <w:ind w:firstLine="709"/>
        <w:jc w:val="both"/>
        <w:rPr>
          <w:rFonts w:cs="Times New Roman"/>
          <w:sz w:val="24"/>
          <w:szCs w:val="24"/>
        </w:rPr>
      </w:pPr>
      <w:r w:rsidRPr="001B13F7">
        <w:rPr>
          <w:rFonts w:cs="Times New Roman"/>
          <w:sz w:val="24"/>
          <w:szCs w:val="24"/>
        </w:rPr>
        <w:t xml:space="preserve">Количественный рост сопровождается рядом </w:t>
      </w:r>
      <w:r w:rsidR="00C21B76" w:rsidRPr="001B13F7">
        <w:rPr>
          <w:rFonts w:cs="Times New Roman"/>
          <w:sz w:val="24"/>
          <w:szCs w:val="24"/>
        </w:rPr>
        <w:t>сопутствующих трендов и фактов:</w:t>
      </w:r>
    </w:p>
    <w:p w:rsidR="003E2861" w:rsidRPr="001B13F7" w:rsidRDefault="003E2861" w:rsidP="0074699F">
      <w:pPr>
        <w:pStyle w:val="a7"/>
        <w:numPr>
          <w:ilvl w:val="0"/>
          <w:numId w:val="24"/>
        </w:numPr>
        <w:spacing w:after="0"/>
        <w:ind w:left="1418"/>
        <w:jc w:val="both"/>
        <w:rPr>
          <w:rFonts w:cs="Times New Roman"/>
          <w:sz w:val="24"/>
          <w:szCs w:val="24"/>
        </w:rPr>
      </w:pPr>
      <w:r w:rsidRPr="001B13F7">
        <w:rPr>
          <w:rFonts w:cs="Times New Roman"/>
          <w:sz w:val="24"/>
          <w:szCs w:val="24"/>
        </w:rPr>
        <w:t xml:space="preserve">повышение квалификации оппонентов и качества материалов, направленных против </w:t>
      </w:r>
      <w:r w:rsidR="00D16EEE" w:rsidRPr="001B13F7">
        <w:rPr>
          <w:rFonts w:cs="Times New Roman"/>
          <w:sz w:val="24"/>
          <w:szCs w:val="24"/>
        </w:rPr>
        <w:t>Оценщиков;</w:t>
      </w:r>
    </w:p>
    <w:p w:rsidR="003E2861" w:rsidRPr="001B13F7" w:rsidRDefault="00BD295D" w:rsidP="0074699F">
      <w:pPr>
        <w:pStyle w:val="a7"/>
        <w:numPr>
          <w:ilvl w:val="0"/>
          <w:numId w:val="24"/>
        </w:numPr>
        <w:spacing w:after="0"/>
        <w:ind w:left="1418"/>
        <w:jc w:val="both"/>
        <w:rPr>
          <w:rFonts w:cs="Times New Roman"/>
          <w:sz w:val="24"/>
          <w:szCs w:val="24"/>
        </w:rPr>
      </w:pPr>
      <w:r w:rsidRPr="001B13F7">
        <w:rPr>
          <w:rFonts w:cs="Times New Roman"/>
          <w:sz w:val="24"/>
          <w:szCs w:val="24"/>
        </w:rPr>
        <w:t>включение</w:t>
      </w:r>
      <w:r w:rsidR="003E2861" w:rsidRPr="001B13F7">
        <w:rPr>
          <w:rFonts w:cs="Times New Roman"/>
          <w:sz w:val="24"/>
          <w:szCs w:val="24"/>
        </w:rPr>
        <w:t xml:space="preserve"> </w:t>
      </w:r>
      <w:r w:rsidR="00D16EEE" w:rsidRPr="001B13F7">
        <w:rPr>
          <w:rFonts w:cs="Times New Roman"/>
          <w:sz w:val="24"/>
          <w:szCs w:val="24"/>
        </w:rPr>
        <w:t>О</w:t>
      </w:r>
      <w:r w:rsidR="003E2861" w:rsidRPr="001B13F7">
        <w:rPr>
          <w:rFonts w:cs="Times New Roman"/>
          <w:sz w:val="24"/>
          <w:szCs w:val="24"/>
        </w:rPr>
        <w:t>ценщика</w:t>
      </w:r>
      <w:r w:rsidR="00D16EEE" w:rsidRPr="001B13F7">
        <w:rPr>
          <w:rFonts w:cs="Times New Roman"/>
          <w:sz w:val="24"/>
          <w:szCs w:val="24"/>
        </w:rPr>
        <w:t xml:space="preserve"> в состав обвиняемой группы лиц;</w:t>
      </w:r>
    </w:p>
    <w:p w:rsidR="003E2861" w:rsidRPr="001B13F7" w:rsidRDefault="003E2861" w:rsidP="0074699F">
      <w:pPr>
        <w:pStyle w:val="a7"/>
        <w:numPr>
          <w:ilvl w:val="0"/>
          <w:numId w:val="24"/>
        </w:numPr>
        <w:spacing w:after="0"/>
        <w:ind w:left="1418"/>
        <w:jc w:val="both"/>
        <w:rPr>
          <w:rFonts w:cs="Times New Roman"/>
          <w:sz w:val="24"/>
          <w:szCs w:val="24"/>
        </w:rPr>
      </w:pPr>
      <w:r w:rsidRPr="001B13F7">
        <w:rPr>
          <w:rFonts w:cs="Times New Roman"/>
          <w:sz w:val="24"/>
          <w:szCs w:val="24"/>
        </w:rPr>
        <w:t>повышение внимани</w:t>
      </w:r>
      <w:r w:rsidR="00F053FA" w:rsidRPr="001B13F7">
        <w:rPr>
          <w:rFonts w:cs="Times New Roman"/>
          <w:sz w:val="24"/>
          <w:szCs w:val="24"/>
        </w:rPr>
        <w:t>я</w:t>
      </w:r>
      <w:r w:rsidRPr="001B13F7">
        <w:rPr>
          <w:rFonts w:cs="Times New Roman"/>
          <w:sz w:val="24"/>
          <w:szCs w:val="24"/>
        </w:rPr>
        <w:t xml:space="preserve"> к роли </w:t>
      </w:r>
      <w:r w:rsidR="00D16EEE" w:rsidRPr="001B13F7">
        <w:rPr>
          <w:rFonts w:cs="Times New Roman"/>
          <w:sz w:val="24"/>
          <w:szCs w:val="24"/>
        </w:rPr>
        <w:t>Оценщика в процессах;</w:t>
      </w:r>
    </w:p>
    <w:p w:rsidR="003E2861" w:rsidRPr="001B13F7" w:rsidRDefault="003E2861" w:rsidP="0074699F">
      <w:pPr>
        <w:pStyle w:val="a7"/>
        <w:numPr>
          <w:ilvl w:val="0"/>
          <w:numId w:val="24"/>
        </w:numPr>
        <w:spacing w:after="0"/>
        <w:ind w:left="1418"/>
        <w:jc w:val="both"/>
        <w:rPr>
          <w:rFonts w:cs="Times New Roman"/>
          <w:sz w:val="24"/>
          <w:szCs w:val="24"/>
        </w:rPr>
      </w:pPr>
      <w:r w:rsidRPr="001B13F7">
        <w:rPr>
          <w:rFonts w:cs="Times New Roman"/>
          <w:sz w:val="24"/>
          <w:szCs w:val="24"/>
        </w:rPr>
        <w:t>перекладывание вины с выгодопр</w:t>
      </w:r>
      <w:r w:rsidR="00D16EEE" w:rsidRPr="001B13F7">
        <w:rPr>
          <w:rFonts w:cs="Times New Roman"/>
          <w:sz w:val="24"/>
          <w:szCs w:val="24"/>
        </w:rPr>
        <w:t>иобретателей сделок на Оценщика;</w:t>
      </w:r>
    </w:p>
    <w:p w:rsidR="003E2861" w:rsidRPr="001B13F7" w:rsidRDefault="003E2861" w:rsidP="0074699F">
      <w:pPr>
        <w:pStyle w:val="a7"/>
        <w:numPr>
          <w:ilvl w:val="0"/>
          <w:numId w:val="24"/>
        </w:numPr>
        <w:spacing w:after="0"/>
        <w:ind w:left="1418"/>
        <w:jc w:val="both"/>
        <w:rPr>
          <w:rFonts w:cs="Times New Roman"/>
          <w:sz w:val="24"/>
          <w:szCs w:val="24"/>
        </w:rPr>
      </w:pPr>
      <w:r w:rsidRPr="001B13F7">
        <w:rPr>
          <w:rFonts w:cs="Times New Roman"/>
          <w:sz w:val="24"/>
          <w:szCs w:val="24"/>
        </w:rPr>
        <w:t xml:space="preserve">использование укрупненных непрофессиональных суждений для определения </w:t>
      </w:r>
      <w:r w:rsidR="00D16EEE" w:rsidRPr="001B13F7">
        <w:rPr>
          <w:rFonts w:cs="Times New Roman"/>
          <w:sz w:val="24"/>
          <w:szCs w:val="24"/>
        </w:rPr>
        <w:t xml:space="preserve">величины </w:t>
      </w:r>
      <w:r w:rsidRPr="001B13F7">
        <w:rPr>
          <w:rFonts w:cs="Times New Roman"/>
          <w:sz w:val="24"/>
          <w:szCs w:val="24"/>
        </w:rPr>
        <w:t>ущерба</w:t>
      </w:r>
      <w:r w:rsidR="00D16EEE" w:rsidRPr="001B13F7">
        <w:rPr>
          <w:rFonts w:cs="Times New Roman"/>
          <w:sz w:val="24"/>
          <w:szCs w:val="24"/>
        </w:rPr>
        <w:t>;</w:t>
      </w:r>
    </w:p>
    <w:p w:rsidR="008E4084" w:rsidRPr="001B13F7" w:rsidRDefault="003E2861" w:rsidP="00F053FA">
      <w:pPr>
        <w:pStyle w:val="a7"/>
        <w:numPr>
          <w:ilvl w:val="0"/>
          <w:numId w:val="24"/>
        </w:numPr>
        <w:spacing w:after="0"/>
        <w:ind w:left="1417" w:hanging="357"/>
        <w:contextualSpacing w:val="0"/>
        <w:jc w:val="both"/>
        <w:rPr>
          <w:rFonts w:cs="Times New Roman"/>
          <w:sz w:val="24"/>
          <w:szCs w:val="24"/>
        </w:rPr>
      </w:pPr>
      <w:r w:rsidRPr="001B13F7">
        <w:rPr>
          <w:rFonts w:cs="Times New Roman"/>
          <w:sz w:val="24"/>
          <w:szCs w:val="24"/>
        </w:rPr>
        <w:t xml:space="preserve">низкое качество </w:t>
      </w:r>
      <w:proofErr w:type="gramStart"/>
      <w:r w:rsidRPr="001B13F7">
        <w:rPr>
          <w:rFonts w:cs="Times New Roman"/>
          <w:sz w:val="24"/>
          <w:szCs w:val="24"/>
        </w:rPr>
        <w:t>судебной</w:t>
      </w:r>
      <w:proofErr w:type="gramEnd"/>
      <w:r w:rsidRPr="001B13F7">
        <w:rPr>
          <w:rFonts w:cs="Times New Roman"/>
          <w:sz w:val="24"/>
          <w:szCs w:val="24"/>
        </w:rPr>
        <w:t xml:space="preserve"> экспертизы, выводы которой ложатся в основу обвинений</w:t>
      </w:r>
      <w:r w:rsidR="00F053FA" w:rsidRPr="001B13F7">
        <w:rPr>
          <w:rFonts w:cs="Times New Roman"/>
          <w:sz w:val="24"/>
          <w:szCs w:val="24"/>
        </w:rPr>
        <w:t>;</w:t>
      </w:r>
    </w:p>
    <w:p w:rsidR="00F053FA" w:rsidRPr="001B13F7" w:rsidRDefault="00F053FA" w:rsidP="00F053FA">
      <w:pPr>
        <w:pStyle w:val="a7"/>
        <w:numPr>
          <w:ilvl w:val="0"/>
          <w:numId w:val="24"/>
        </w:numPr>
        <w:spacing w:after="120"/>
        <w:ind w:left="1418" w:hanging="357"/>
        <w:contextualSpacing w:val="0"/>
        <w:jc w:val="both"/>
        <w:rPr>
          <w:rFonts w:cs="Times New Roman"/>
          <w:sz w:val="24"/>
          <w:szCs w:val="24"/>
        </w:rPr>
      </w:pPr>
      <w:r w:rsidRPr="001B13F7">
        <w:rPr>
          <w:rFonts w:cs="Times New Roman"/>
          <w:sz w:val="24"/>
          <w:szCs w:val="24"/>
        </w:rPr>
        <w:t>целенаправленная эскалация конфликтных ситуаций со стороны различных интересантов с целью дискредитации как отдельных заказчиков оценочных услуг, самих Оценщиков, так и оценочной деятельности, саморегулирования в целом.</w:t>
      </w:r>
    </w:p>
    <w:p w:rsidR="006F75CD" w:rsidRPr="001B13F7" w:rsidRDefault="006F75CD" w:rsidP="006F75CD">
      <w:pPr>
        <w:spacing w:after="0"/>
        <w:jc w:val="center"/>
        <w:rPr>
          <w:rFonts w:cs="Times New Roman"/>
          <w:sz w:val="24"/>
          <w:szCs w:val="24"/>
        </w:rPr>
      </w:pPr>
      <w:r w:rsidRPr="001B13F7">
        <w:rPr>
          <w:noProof/>
          <w:lang w:eastAsia="ru-RU"/>
        </w:rPr>
        <w:lastRenderedPageBreak/>
        <w:drawing>
          <wp:inline distT="0" distB="0" distL="0" distR="0" wp14:anchorId="3409CE8F" wp14:editId="77460D9A">
            <wp:extent cx="4046855" cy="2258695"/>
            <wp:effectExtent l="0" t="0" r="0" b="8255"/>
            <wp:docPr id="1" name="Рисунок 1" descr="C:\Users\Vladimir\Downloads\11041832_854502121257681_5198997519252771660_n.jpg"/>
            <wp:cNvGraphicFramePr/>
            <a:graphic xmlns:a="http://schemas.openxmlformats.org/drawingml/2006/main">
              <a:graphicData uri="http://schemas.openxmlformats.org/drawingml/2006/picture">
                <pic:pic xmlns:pic="http://schemas.openxmlformats.org/drawingml/2006/picture">
                  <pic:nvPicPr>
                    <pic:cNvPr id="1" name="Рисунок 1" descr="C:\Users\Vladimir\Downloads\11041832_854502121257681_5198997519252771660_n.jpg"/>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4046855" cy="2258695"/>
                    </a:xfrm>
                    <a:prstGeom prst="rect">
                      <a:avLst/>
                    </a:prstGeom>
                    <a:noFill/>
                    <a:ln>
                      <a:noFill/>
                    </a:ln>
                    <a:extLst>
                      <a:ext uri="{53640926-AAD7-44D8-BBD7-CCE9431645EC}">
                        <a14:shadowObscured xmlns:a14="http://schemas.microsoft.com/office/drawing/2010/main"/>
                      </a:ext>
                    </a:extLst>
                  </pic:spPr>
                </pic:pic>
              </a:graphicData>
            </a:graphic>
          </wp:inline>
        </w:drawing>
      </w:r>
    </w:p>
    <w:p w:rsidR="00E61215" w:rsidRPr="001B13F7" w:rsidRDefault="00E61215" w:rsidP="00E61215">
      <w:pPr>
        <w:spacing w:after="0"/>
        <w:jc w:val="center"/>
        <w:rPr>
          <w:rFonts w:cs="Times New Roman"/>
          <w:b/>
        </w:rPr>
      </w:pPr>
      <w:r w:rsidRPr="001B13F7">
        <w:rPr>
          <w:rFonts w:cs="Times New Roman"/>
          <w:b/>
        </w:rPr>
        <w:t xml:space="preserve">Рис. 1. </w:t>
      </w:r>
      <w:proofErr w:type="spellStart"/>
      <w:r w:rsidRPr="001B13F7">
        <w:rPr>
          <w:rFonts w:cs="Times New Roman"/>
          <w:b/>
        </w:rPr>
        <w:t>Демотиватор</w:t>
      </w:r>
      <w:proofErr w:type="spellEnd"/>
      <w:r w:rsidRPr="001B13F7">
        <w:rPr>
          <w:rFonts w:cs="Times New Roman"/>
          <w:b/>
        </w:rPr>
        <w:t xml:space="preserve"> для профессионального оценочного сообщества</w:t>
      </w:r>
    </w:p>
    <w:p w:rsidR="005F6D23" w:rsidRPr="001B13F7" w:rsidRDefault="005F6D23" w:rsidP="005F6D23">
      <w:pPr>
        <w:spacing w:before="120" w:after="0"/>
        <w:ind w:firstLine="709"/>
        <w:jc w:val="both"/>
        <w:rPr>
          <w:rFonts w:cs="Times New Roman"/>
          <w:sz w:val="24"/>
          <w:szCs w:val="24"/>
        </w:rPr>
      </w:pPr>
      <w:r w:rsidRPr="001B13F7">
        <w:rPr>
          <w:rFonts w:cs="Times New Roman"/>
          <w:sz w:val="24"/>
          <w:szCs w:val="24"/>
        </w:rPr>
        <w:t>Еще несколько лет назад «дело Ольги Морозовой» (Астрахань) казалось чем-то из ряда вон выходящим – три года условно за «ущерб» в 25 000 руб. (5% от стоимости объекта оценки), величина которого, по словам самого судебного эксперта, меньше погрешности расчетов</w:t>
      </w:r>
      <w:r w:rsidR="00427E8F" w:rsidRPr="001B13F7">
        <w:rPr>
          <w:rFonts w:cs="Times New Roman"/>
          <w:sz w:val="24"/>
          <w:szCs w:val="24"/>
        </w:rPr>
        <w:t xml:space="preserve"> [3, разд. 10.3]</w:t>
      </w:r>
      <w:r w:rsidRPr="001B13F7">
        <w:rPr>
          <w:rFonts w:cs="Times New Roman"/>
          <w:sz w:val="24"/>
          <w:szCs w:val="24"/>
        </w:rPr>
        <w:t>. Затем негативная практика начала набирать обороты и теперь распространилась повсеместно</w:t>
      </w:r>
      <w:r w:rsidR="00427E8F" w:rsidRPr="001B13F7">
        <w:rPr>
          <w:rFonts w:cs="Times New Roman"/>
          <w:sz w:val="24"/>
          <w:szCs w:val="24"/>
        </w:rPr>
        <w:t xml:space="preserve"> (см. </w:t>
      </w:r>
      <w:r w:rsidR="00427E8F" w:rsidRPr="001B13F7">
        <w:rPr>
          <w:rFonts w:cs="Times New Roman"/>
          <w:i/>
          <w:sz w:val="24"/>
          <w:szCs w:val="24"/>
        </w:rPr>
        <w:t>приложение 1</w:t>
      </w:r>
      <w:r w:rsidR="00427E8F" w:rsidRPr="001B13F7">
        <w:rPr>
          <w:rFonts w:cs="Times New Roman"/>
          <w:sz w:val="24"/>
          <w:szCs w:val="24"/>
        </w:rPr>
        <w:t>)</w:t>
      </w:r>
      <w:r w:rsidRPr="001B13F7">
        <w:rPr>
          <w:rFonts w:cs="Times New Roman"/>
          <w:sz w:val="24"/>
          <w:szCs w:val="24"/>
        </w:rPr>
        <w:t>.</w:t>
      </w:r>
    </w:p>
    <w:p w:rsidR="00BC2520" w:rsidRPr="001B13F7" w:rsidRDefault="00BD295D" w:rsidP="00BC2520">
      <w:pPr>
        <w:spacing w:before="120" w:after="0"/>
        <w:ind w:firstLine="709"/>
        <w:jc w:val="both"/>
        <w:rPr>
          <w:rFonts w:cs="Times New Roman"/>
          <w:sz w:val="24"/>
          <w:szCs w:val="24"/>
        </w:rPr>
      </w:pPr>
      <w:proofErr w:type="gramStart"/>
      <w:r w:rsidRPr="001B13F7">
        <w:rPr>
          <w:rFonts w:cs="Times New Roman"/>
          <w:sz w:val="24"/>
          <w:szCs w:val="24"/>
        </w:rPr>
        <w:t xml:space="preserve">Получила широкое распространение </w:t>
      </w:r>
      <w:r w:rsidR="00904506" w:rsidRPr="001B13F7">
        <w:rPr>
          <w:rFonts w:cs="Times New Roman"/>
          <w:sz w:val="24"/>
          <w:szCs w:val="24"/>
        </w:rPr>
        <w:t xml:space="preserve">следующая </w:t>
      </w:r>
      <w:r w:rsidRPr="001B13F7">
        <w:rPr>
          <w:rFonts w:cs="Times New Roman"/>
          <w:sz w:val="24"/>
          <w:szCs w:val="24"/>
        </w:rPr>
        <w:t>схема борьбы с чиновниками, курирующим</w:t>
      </w:r>
      <w:r w:rsidR="006F75CD" w:rsidRPr="001B13F7">
        <w:rPr>
          <w:rFonts w:cs="Times New Roman"/>
          <w:sz w:val="24"/>
          <w:szCs w:val="24"/>
        </w:rPr>
        <w:t>и</w:t>
      </w:r>
      <w:r w:rsidRPr="001B13F7">
        <w:rPr>
          <w:rFonts w:cs="Times New Roman"/>
          <w:sz w:val="24"/>
          <w:szCs w:val="24"/>
        </w:rPr>
        <w:t xml:space="preserve"> имущественные блоки</w:t>
      </w:r>
      <w:r w:rsidR="00BC2520" w:rsidRPr="001B13F7">
        <w:rPr>
          <w:rFonts w:cs="Times New Roman"/>
          <w:sz w:val="24"/>
          <w:szCs w:val="24"/>
        </w:rPr>
        <w:t>:</w:t>
      </w:r>
      <w:r w:rsidRPr="001B13F7">
        <w:rPr>
          <w:rFonts w:cs="Times New Roman"/>
          <w:sz w:val="24"/>
          <w:szCs w:val="24"/>
        </w:rPr>
        <w:t xml:space="preserve"> </w:t>
      </w:r>
      <w:r w:rsidR="00BC2520" w:rsidRPr="001B13F7">
        <w:rPr>
          <w:rFonts w:cs="Times New Roman"/>
          <w:sz w:val="24"/>
          <w:szCs w:val="24"/>
        </w:rPr>
        <w:t>п</w:t>
      </w:r>
      <w:r w:rsidRPr="001B13F7">
        <w:rPr>
          <w:rFonts w:cs="Times New Roman"/>
          <w:sz w:val="24"/>
          <w:szCs w:val="24"/>
        </w:rPr>
        <w:t xml:space="preserve">однимается какая-либо недавняя сделка или </w:t>
      </w:r>
      <w:r w:rsidR="00D56984">
        <w:rPr>
          <w:rFonts w:cs="Times New Roman"/>
          <w:sz w:val="24"/>
          <w:szCs w:val="24"/>
        </w:rPr>
        <w:t>старая ситуация</w:t>
      </w:r>
      <w:r w:rsidRPr="001B13F7">
        <w:rPr>
          <w:rFonts w:cs="Times New Roman"/>
          <w:sz w:val="24"/>
          <w:szCs w:val="24"/>
        </w:rPr>
        <w:t xml:space="preserve"> </w:t>
      </w:r>
      <w:r w:rsidR="00904506" w:rsidRPr="001B13F7">
        <w:rPr>
          <w:rFonts w:cs="Times New Roman"/>
          <w:sz w:val="24"/>
          <w:szCs w:val="24"/>
        </w:rPr>
        <w:t>(а часто серия таковых)</w:t>
      </w:r>
      <w:r w:rsidR="00D56984">
        <w:rPr>
          <w:rFonts w:cs="Times New Roman"/>
          <w:sz w:val="24"/>
          <w:szCs w:val="24"/>
        </w:rPr>
        <w:t>, связанная с</w:t>
      </w:r>
      <w:r w:rsidR="00904506" w:rsidRPr="001B13F7">
        <w:rPr>
          <w:rFonts w:cs="Times New Roman"/>
          <w:sz w:val="24"/>
          <w:szCs w:val="24"/>
        </w:rPr>
        <w:t xml:space="preserve"> </w:t>
      </w:r>
      <w:r w:rsidRPr="001B13F7">
        <w:rPr>
          <w:rFonts w:cs="Times New Roman"/>
          <w:sz w:val="24"/>
          <w:szCs w:val="24"/>
        </w:rPr>
        <w:t>продаж</w:t>
      </w:r>
      <w:r w:rsidR="00D56984">
        <w:rPr>
          <w:rFonts w:cs="Times New Roman"/>
          <w:sz w:val="24"/>
          <w:szCs w:val="24"/>
        </w:rPr>
        <w:t>ей</w:t>
      </w:r>
      <w:r w:rsidRPr="001B13F7">
        <w:rPr>
          <w:rFonts w:cs="Times New Roman"/>
          <w:sz w:val="24"/>
          <w:szCs w:val="24"/>
        </w:rPr>
        <w:t xml:space="preserve"> государственного или муниципального имущества</w:t>
      </w:r>
      <w:r w:rsidR="00BC2520" w:rsidRPr="001B13F7">
        <w:rPr>
          <w:rFonts w:cs="Times New Roman"/>
          <w:sz w:val="24"/>
          <w:szCs w:val="24"/>
        </w:rPr>
        <w:t xml:space="preserve"> </w:t>
      </w:r>
      <w:r w:rsidR="00BC2520" w:rsidRPr="001B13F7">
        <w:rPr>
          <w:rFonts w:cs="Times New Roman"/>
          <w:sz w:val="24"/>
          <w:szCs w:val="24"/>
        </w:rPr>
        <w:sym w:font="Symbol" w:char="F0AE"/>
      </w:r>
      <w:r w:rsidR="00BC2520" w:rsidRPr="001B13F7">
        <w:rPr>
          <w:rFonts w:cs="Times New Roman"/>
          <w:sz w:val="24"/>
          <w:szCs w:val="24"/>
        </w:rPr>
        <w:t xml:space="preserve"> </w:t>
      </w:r>
      <w:r w:rsidR="00904506" w:rsidRPr="001B13F7">
        <w:rPr>
          <w:rFonts w:cs="Times New Roman"/>
          <w:sz w:val="24"/>
          <w:szCs w:val="24"/>
        </w:rPr>
        <w:t xml:space="preserve">по инициативе следствия или недовольной стороны </w:t>
      </w:r>
      <w:r w:rsidR="00D56984">
        <w:rPr>
          <w:rFonts w:cs="Times New Roman"/>
          <w:sz w:val="24"/>
          <w:szCs w:val="24"/>
        </w:rPr>
        <w:t>«</w:t>
      </w:r>
      <w:r w:rsidR="00904506" w:rsidRPr="001B13F7">
        <w:rPr>
          <w:rFonts w:cs="Times New Roman"/>
          <w:sz w:val="24"/>
          <w:szCs w:val="24"/>
        </w:rPr>
        <w:t>по</w:t>
      </w:r>
      <w:r w:rsidR="00D56984">
        <w:rPr>
          <w:rFonts w:cs="Times New Roman"/>
          <w:sz w:val="24"/>
          <w:szCs w:val="24"/>
        </w:rPr>
        <w:t>днимают»</w:t>
      </w:r>
      <w:r w:rsidR="00904506" w:rsidRPr="001B13F7">
        <w:rPr>
          <w:rFonts w:cs="Times New Roman"/>
          <w:sz w:val="24"/>
          <w:szCs w:val="24"/>
        </w:rPr>
        <w:t xml:space="preserve"> отчет об оценке проданного имущества (либо заключение эксперта, а иногда и просто «мнение») </w:t>
      </w:r>
      <w:r w:rsidR="00BC2520" w:rsidRPr="001B13F7">
        <w:rPr>
          <w:rFonts w:cs="Times New Roman"/>
          <w:sz w:val="24"/>
          <w:szCs w:val="24"/>
        </w:rPr>
        <w:t xml:space="preserve">на текущую дату, </w:t>
      </w:r>
      <w:r w:rsidR="00904506" w:rsidRPr="001B13F7">
        <w:rPr>
          <w:rFonts w:cs="Times New Roman"/>
          <w:sz w:val="24"/>
          <w:szCs w:val="24"/>
        </w:rPr>
        <w:t>из которого следует, что цена проданного имущества была</w:t>
      </w:r>
      <w:proofErr w:type="gramEnd"/>
      <w:r w:rsidR="00904506" w:rsidRPr="001B13F7">
        <w:rPr>
          <w:rFonts w:cs="Times New Roman"/>
          <w:sz w:val="24"/>
          <w:szCs w:val="24"/>
        </w:rPr>
        <w:t xml:space="preserve"> существенно </w:t>
      </w:r>
      <w:proofErr w:type="gramStart"/>
      <w:r w:rsidR="008E791E" w:rsidRPr="001B13F7">
        <w:rPr>
          <w:rFonts w:cs="Times New Roman"/>
          <w:sz w:val="24"/>
          <w:szCs w:val="24"/>
        </w:rPr>
        <w:t>искажена</w:t>
      </w:r>
      <w:proofErr w:type="gramEnd"/>
      <w:r w:rsidR="00BC2520" w:rsidRPr="001B13F7">
        <w:rPr>
          <w:rFonts w:cs="Times New Roman"/>
          <w:sz w:val="24"/>
          <w:szCs w:val="24"/>
        </w:rPr>
        <w:t xml:space="preserve"> </w:t>
      </w:r>
      <w:r w:rsidR="00BC2520" w:rsidRPr="001B13F7">
        <w:rPr>
          <w:rFonts w:cs="Times New Roman"/>
          <w:sz w:val="24"/>
          <w:szCs w:val="24"/>
        </w:rPr>
        <w:sym w:font="Symbol" w:char="F0AE"/>
      </w:r>
      <w:r w:rsidR="00BC2520" w:rsidRPr="001B13F7">
        <w:rPr>
          <w:rFonts w:cs="Times New Roman"/>
          <w:sz w:val="24"/>
          <w:szCs w:val="24"/>
        </w:rPr>
        <w:t xml:space="preserve"> </w:t>
      </w:r>
      <w:r w:rsidR="008E791E" w:rsidRPr="001B13F7">
        <w:rPr>
          <w:rFonts w:cs="Times New Roman"/>
          <w:sz w:val="24"/>
          <w:szCs w:val="24"/>
        </w:rPr>
        <w:t xml:space="preserve">заводится уголовное дело, которое может длиться несколько лет, </w:t>
      </w:r>
      <w:r w:rsidR="003F1552" w:rsidRPr="001B13F7">
        <w:rPr>
          <w:rFonts w:cs="Times New Roman"/>
          <w:sz w:val="24"/>
          <w:szCs w:val="24"/>
        </w:rPr>
        <w:t>а</w:t>
      </w:r>
      <w:r w:rsidR="008E791E" w:rsidRPr="001B13F7">
        <w:rPr>
          <w:rFonts w:cs="Times New Roman"/>
          <w:sz w:val="24"/>
          <w:szCs w:val="24"/>
        </w:rPr>
        <w:t xml:space="preserve"> подозреваемые весь период</w:t>
      </w:r>
      <w:r w:rsidR="00BC2520" w:rsidRPr="001B13F7">
        <w:rPr>
          <w:rFonts w:cs="Times New Roman"/>
          <w:sz w:val="24"/>
          <w:szCs w:val="24"/>
        </w:rPr>
        <w:t xml:space="preserve"> расследования могут </w:t>
      </w:r>
      <w:r w:rsidR="008E791E" w:rsidRPr="001B13F7">
        <w:rPr>
          <w:rFonts w:cs="Times New Roman"/>
          <w:sz w:val="24"/>
          <w:szCs w:val="24"/>
        </w:rPr>
        <w:t xml:space="preserve">находиться в СИЗО, одним из фигурантов становится </w:t>
      </w:r>
      <w:r w:rsidR="00D16EEE" w:rsidRPr="001B13F7">
        <w:rPr>
          <w:rFonts w:cs="Times New Roman"/>
          <w:sz w:val="24"/>
          <w:szCs w:val="24"/>
        </w:rPr>
        <w:t>О</w:t>
      </w:r>
      <w:r w:rsidR="008E791E" w:rsidRPr="001B13F7">
        <w:rPr>
          <w:rFonts w:cs="Times New Roman"/>
          <w:sz w:val="24"/>
          <w:szCs w:val="24"/>
        </w:rPr>
        <w:t xml:space="preserve">ценщик. </w:t>
      </w:r>
      <w:r w:rsidR="003F1552" w:rsidRPr="001B13F7">
        <w:rPr>
          <w:rFonts w:cs="Times New Roman"/>
          <w:sz w:val="24"/>
          <w:szCs w:val="24"/>
        </w:rPr>
        <w:t>При этом в</w:t>
      </w:r>
      <w:r w:rsidR="008E791E" w:rsidRPr="001B13F7">
        <w:rPr>
          <w:rFonts w:cs="Times New Roman"/>
          <w:sz w:val="24"/>
          <w:szCs w:val="24"/>
        </w:rPr>
        <w:t xml:space="preserve"> результате дела могут развали</w:t>
      </w:r>
      <w:r w:rsidR="00F053FA" w:rsidRPr="001B13F7">
        <w:rPr>
          <w:rFonts w:cs="Times New Roman"/>
          <w:sz w:val="24"/>
          <w:szCs w:val="24"/>
        </w:rPr>
        <w:t>ваться</w:t>
      </w:r>
      <w:r w:rsidR="003F1552" w:rsidRPr="001B13F7">
        <w:rPr>
          <w:rFonts w:cs="Times New Roman"/>
          <w:sz w:val="24"/>
          <w:szCs w:val="24"/>
        </w:rPr>
        <w:t>.</w:t>
      </w:r>
    </w:p>
    <w:p w:rsidR="00E15A3D" w:rsidRPr="001B13F7" w:rsidRDefault="008E791E" w:rsidP="00BC2520">
      <w:pPr>
        <w:spacing w:after="0"/>
        <w:ind w:firstLine="709"/>
        <w:jc w:val="both"/>
        <w:rPr>
          <w:rFonts w:cs="Times New Roman"/>
          <w:sz w:val="24"/>
          <w:szCs w:val="24"/>
        </w:rPr>
      </w:pPr>
      <w:r w:rsidRPr="001B13F7">
        <w:rPr>
          <w:rFonts w:cs="Times New Roman"/>
          <w:sz w:val="24"/>
          <w:szCs w:val="24"/>
        </w:rPr>
        <w:t xml:space="preserve">Типичными примерами таких </w:t>
      </w:r>
      <w:r w:rsidR="00D16EEE" w:rsidRPr="001B13F7">
        <w:rPr>
          <w:rFonts w:cs="Times New Roman"/>
          <w:sz w:val="24"/>
          <w:szCs w:val="24"/>
        </w:rPr>
        <w:t>схем</w:t>
      </w:r>
      <w:r w:rsidRPr="001B13F7">
        <w:rPr>
          <w:rFonts w:cs="Times New Roman"/>
          <w:sz w:val="24"/>
          <w:szCs w:val="24"/>
        </w:rPr>
        <w:t xml:space="preserve"> являются дел</w:t>
      </w:r>
      <w:r w:rsidR="00E15A3D" w:rsidRPr="001B13F7">
        <w:rPr>
          <w:rFonts w:cs="Times New Roman"/>
          <w:sz w:val="24"/>
          <w:szCs w:val="24"/>
        </w:rPr>
        <w:t>а</w:t>
      </w:r>
      <w:r w:rsidR="00E41017" w:rsidRPr="001B13F7">
        <w:rPr>
          <w:rFonts w:cs="Times New Roman"/>
          <w:sz w:val="24"/>
          <w:szCs w:val="24"/>
        </w:rPr>
        <w:t>:</w:t>
      </w:r>
    </w:p>
    <w:p w:rsidR="00E15A3D" w:rsidRPr="001B13F7" w:rsidRDefault="00E41017" w:rsidP="00EA0213">
      <w:pPr>
        <w:pStyle w:val="a7"/>
        <w:numPr>
          <w:ilvl w:val="0"/>
          <w:numId w:val="25"/>
        </w:numPr>
        <w:spacing w:after="0"/>
        <w:jc w:val="both"/>
        <w:rPr>
          <w:rFonts w:cs="Times New Roman"/>
          <w:sz w:val="24"/>
          <w:szCs w:val="24"/>
        </w:rPr>
      </w:pPr>
      <w:r w:rsidRPr="001B13F7">
        <w:rPr>
          <w:rFonts w:cs="Times New Roman"/>
          <w:sz w:val="24"/>
          <w:szCs w:val="24"/>
        </w:rPr>
        <w:t xml:space="preserve">Евгении </w:t>
      </w:r>
      <w:r w:rsidR="008E791E" w:rsidRPr="001B13F7">
        <w:rPr>
          <w:rFonts w:cs="Times New Roman"/>
          <w:sz w:val="24"/>
          <w:szCs w:val="24"/>
        </w:rPr>
        <w:t>Васильевой (</w:t>
      </w:r>
      <w:r w:rsidRPr="001B13F7">
        <w:rPr>
          <w:rFonts w:cs="Times New Roman"/>
          <w:sz w:val="24"/>
          <w:szCs w:val="24"/>
        </w:rPr>
        <w:t>член Совета директоров ООО «</w:t>
      </w:r>
      <w:proofErr w:type="spellStart"/>
      <w:r w:rsidRPr="001B13F7">
        <w:rPr>
          <w:rFonts w:cs="Times New Roman"/>
          <w:sz w:val="24"/>
          <w:szCs w:val="24"/>
        </w:rPr>
        <w:t>Оборонсервис</w:t>
      </w:r>
      <w:proofErr w:type="spellEnd"/>
      <w:r w:rsidRPr="001B13F7">
        <w:rPr>
          <w:rFonts w:cs="Times New Roman"/>
          <w:sz w:val="24"/>
          <w:szCs w:val="24"/>
        </w:rPr>
        <w:t>»</w:t>
      </w:r>
      <w:r w:rsidR="008E791E" w:rsidRPr="001B13F7">
        <w:rPr>
          <w:rFonts w:cs="Times New Roman"/>
          <w:sz w:val="24"/>
          <w:szCs w:val="24"/>
        </w:rPr>
        <w:t>)</w:t>
      </w:r>
      <w:r w:rsidRPr="001B13F7">
        <w:rPr>
          <w:rFonts w:cs="Times New Roman"/>
          <w:sz w:val="24"/>
          <w:szCs w:val="24"/>
        </w:rPr>
        <w:t>;</w:t>
      </w:r>
    </w:p>
    <w:p w:rsidR="00EA0213" w:rsidRPr="001B13F7" w:rsidRDefault="00E41017" w:rsidP="00EA0213">
      <w:pPr>
        <w:pStyle w:val="a7"/>
        <w:numPr>
          <w:ilvl w:val="0"/>
          <w:numId w:val="25"/>
        </w:numPr>
        <w:spacing w:after="0"/>
        <w:jc w:val="both"/>
        <w:rPr>
          <w:rFonts w:cs="Times New Roman"/>
          <w:sz w:val="24"/>
          <w:szCs w:val="24"/>
        </w:rPr>
      </w:pPr>
      <w:r w:rsidRPr="001B13F7">
        <w:rPr>
          <w:rFonts w:cs="Times New Roman"/>
          <w:sz w:val="24"/>
          <w:szCs w:val="24"/>
        </w:rPr>
        <w:t xml:space="preserve">Юрия </w:t>
      </w:r>
      <w:r w:rsidR="00EA0213" w:rsidRPr="001B13F7">
        <w:rPr>
          <w:rFonts w:cs="Times New Roman"/>
          <w:sz w:val="24"/>
          <w:szCs w:val="24"/>
        </w:rPr>
        <w:t>Гамбурга (</w:t>
      </w:r>
      <w:r w:rsidRPr="001B13F7">
        <w:rPr>
          <w:rFonts w:cs="Times New Roman"/>
          <w:sz w:val="24"/>
          <w:szCs w:val="24"/>
        </w:rPr>
        <w:t>первый вице-мэр города Омска</w:t>
      </w:r>
      <w:r w:rsidR="00EA0213" w:rsidRPr="001B13F7">
        <w:rPr>
          <w:rFonts w:cs="Times New Roman"/>
          <w:sz w:val="24"/>
          <w:szCs w:val="24"/>
        </w:rPr>
        <w:t>)</w:t>
      </w:r>
      <w:r w:rsidRPr="001B13F7">
        <w:rPr>
          <w:rFonts w:cs="Times New Roman"/>
          <w:sz w:val="24"/>
          <w:szCs w:val="24"/>
        </w:rPr>
        <w:t>;</w:t>
      </w:r>
    </w:p>
    <w:p w:rsidR="00EA0213" w:rsidRPr="001B13F7" w:rsidRDefault="00E41017" w:rsidP="00EA0213">
      <w:pPr>
        <w:pStyle w:val="a7"/>
        <w:numPr>
          <w:ilvl w:val="0"/>
          <w:numId w:val="25"/>
        </w:numPr>
        <w:spacing w:after="0"/>
        <w:jc w:val="both"/>
        <w:rPr>
          <w:rFonts w:cs="Times New Roman"/>
          <w:sz w:val="24"/>
          <w:szCs w:val="24"/>
        </w:rPr>
      </w:pPr>
      <w:r w:rsidRPr="001B13F7">
        <w:rPr>
          <w:rFonts w:cs="Times New Roman"/>
          <w:sz w:val="24"/>
          <w:szCs w:val="24"/>
        </w:rPr>
        <w:t>Владимир</w:t>
      </w:r>
      <w:r w:rsidR="005E6E80" w:rsidRPr="001B13F7">
        <w:rPr>
          <w:rFonts w:cs="Times New Roman"/>
          <w:sz w:val="24"/>
          <w:szCs w:val="24"/>
        </w:rPr>
        <w:t>а</w:t>
      </w:r>
      <w:r w:rsidRPr="001B13F7">
        <w:rPr>
          <w:rFonts w:cs="Times New Roman"/>
          <w:sz w:val="24"/>
          <w:szCs w:val="24"/>
        </w:rPr>
        <w:t xml:space="preserve"> </w:t>
      </w:r>
      <w:r w:rsidR="00EA0213" w:rsidRPr="001B13F7">
        <w:rPr>
          <w:rFonts w:cs="Times New Roman"/>
          <w:sz w:val="24"/>
          <w:szCs w:val="24"/>
        </w:rPr>
        <w:t>Грабарник</w:t>
      </w:r>
      <w:r w:rsidR="005E6E80" w:rsidRPr="001B13F7">
        <w:rPr>
          <w:rFonts w:cs="Times New Roman"/>
          <w:sz w:val="24"/>
          <w:szCs w:val="24"/>
        </w:rPr>
        <w:t>а</w:t>
      </w:r>
      <w:r w:rsidR="00EA0213" w:rsidRPr="001B13F7">
        <w:rPr>
          <w:rFonts w:cs="Times New Roman"/>
          <w:sz w:val="24"/>
          <w:szCs w:val="24"/>
        </w:rPr>
        <w:t xml:space="preserve"> (</w:t>
      </w:r>
      <w:r w:rsidRPr="001B13F7">
        <w:rPr>
          <w:rFonts w:cs="Times New Roman"/>
          <w:sz w:val="24"/>
          <w:szCs w:val="24"/>
        </w:rPr>
        <w:t>заместитель губернатора Тверской области</w:t>
      </w:r>
      <w:r w:rsidR="00EA0213" w:rsidRPr="001B13F7">
        <w:rPr>
          <w:rFonts w:cs="Times New Roman"/>
          <w:sz w:val="24"/>
          <w:szCs w:val="24"/>
        </w:rPr>
        <w:t>)</w:t>
      </w:r>
      <w:r w:rsidRPr="001B13F7">
        <w:rPr>
          <w:rFonts w:cs="Times New Roman"/>
          <w:sz w:val="24"/>
          <w:szCs w:val="24"/>
        </w:rPr>
        <w:t>;</w:t>
      </w:r>
    </w:p>
    <w:p w:rsidR="00E41017" w:rsidRPr="001B13F7" w:rsidRDefault="00AB7DB7" w:rsidP="00E41017">
      <w:pPr>
        <w:pStyle w:val="a7"/>
        <w:numPr>
          <w:ilvl w:val="0"/>
          <w:numId w:val="25"/>
        </w:numPr>
        <w:spacing w:after="0"/>
        <w:jc w:val="both"/>
        <w:rPr>
          <w:rFonts w:cs="Times New Roman"/>
          <w:sz w:val="24"/>
          <w:szCs w:val="24"/>
        </w:rPr>
      </w:pPr>
      <w:r w:rsidRPr="001B13F7">
        <w:rPr>
          <w:rFonts w:cs="Times New Roman"/>
          <w:sz w:val="24"/>
          <w:szCs w:val="24"/>
        </w:rPr>
        <w:t>Олег</w:t>
      </w:r>
      <w:r w:rsidR="00D56984">
        <w:rPr>
          <w:rFonts w:cs="Times New Roman"/>
          <w:sz w:val="24"/>
          <w:szCs w:val="24"/>
        </w:rPr>
        <w:t>а</w:t>
      </w:r>
      <w:r w:rsidRPr="001B13F7">
        <w:rPr>
          <w:rFonts w:cs="Times New Roman"/>
          <w:sz w:val="24"/>
          <w:szCs w:val="24"/>
        </w:rPr>
        <w:t xml:space="preserve"> Березин</w:t>
      </w:r>
      <w:r w:rsidR="00D56984">
        <w:rPr>
          <w:rFonts w:cs="Times New Roman"/>
          <w:sz w:val="24"/>
          <w:szCs w:val="24"/>
        </w:rPr>
        <w:t>а</w:t>
      </w:r>
      <w:r w:rsidRPr="001B13F7">
        <w:rPr>
          <w:rFonts w:cs="Times New Roman"/>
          <w:sz w:val="24"/>
          <w:szCs w:val="24"/>
        </w:rPr>
        <w:t xml:space="preserve"> (депутат Законодательного собрания Кировской области, дело </w:t>
      </w:r>
      <w:r w:rsidR="00E41017" w:rsidRPr="001B13F7">
        <w:rPr>
          <w:rFonts w:cs="Times New Roman"/>
          <w:sz w:val="24"/>
          <w:szCs w:val="24"/>
        </w:rPr>
        <w:t>ОАО «</w:t>
      </w:r>
      <w:proofErr w:type="spellStart"/>
      <w:r w:rsidR="00E41017" w:rsidRPr="001B13F7">
        <w:rPr>
          <w:rFonts w:cs="Times New Roman"/>
          <w:sz w:val="24"/>
          <w:szCs w:val="24"/>
        </w:rPr>
        <w:t>Уржумский</w:t>
      </w:r>
      <w:proofErr w:type="spellEnd"/>
      <w:r w:rsidR="00E41017" w:rsidRPr="001B13F7">
        <w:rPr>
          <w:rFonts w:cs="Times New Roman"/>
          <w:sz w:val="24"/>
          <w:szCs w:val="24"/>
        </w:rPr>
        <w:t xml:space="preserve"> Спиртоводочный Завод»</w:t>
      </w:r>
      <w:r w:rsidRPr="001B13F7">
        <w:rPr>
          <w:rFonts w:cs="Times New Roman"/>
          <w:sz w:val="24"/>
          <w:szCs w:val="24"/>
        </w:rPr>
        <w:t>)</w:t>
      </w:r>
      <w:r w:rsidR="00E41017" w:rsidRPr="001B13F7">
        <w:rPr>
          <w:rFonts w:cs="Times New Roman"/>
          <w:sz w:val="24"/>
          <w:szCs w:val="24"/>
        </w:rPr>
        <w:t>.</w:t>
      </w:r>
    </w:p>
    <w:p w:rsidR="00901822" w:rsidRPr="001B13F7" w:rsidRDefault="00901822" w:rsidP="00D16EEE">
      <w:pPr>
        <w:spacing w:before="120" w:after="0"/>
        <w:ind w:firstLine="709"/>
        <w:jc w:val="both"/>
        <w:rPr>
          <w:rFonts w:cs="Times New Roman"/>
          <w:sz w:val="24"/>
          <w:szCs w:val="24"/>
        </w:rPr>
      </w:pPr>
      <w:r w:rsidRPr="001B13F7">
        <w:rPr>
          <w:rFonts w:cs="Times New Roman"/>
          <w:sz w:val="24"/>
          <w:szCs w:val="24"/>
        </w:rPr>
        <w:t xml:space="preserve">Не стоит думать, что в </w:t>
      </w:r>
      <w:r w:rsidR="00D56984">
        <w:rPr>
          <w:rFonts w:cs="Times New Roman"/>
          <w:sz w:val="24"/>
          <w:szCs w:val="24"/>
        </w:rPr>
        <w:t xml:space="preserve">неприятные ситуации </w:t>
      </w:r>
      <w:r w:rsidRPr="001B13F7">
        <w:rPr>
          <w:rFonts w:cs="Times New Roman"/>
          <w:sz w:val="24"/>
          <w:szCs w:val="24"/>
        </w:rPr>
        <w:t xml:space="preserve">попадают только мелкие региональные оценочные компании. </w:t>
      </w:r>
      <w:r w:rsidR="00BC2520" w:rsidRPr="001B13F7">
        <w:rPr>
          <w:rFonts w:cs="Times New Roman"/>
          <w:sz w:val="24"/>
          <w:szCs w:val="24"/>
        </w:rPr>
        <w:t xml:space="preserve">За последние годы практически в режиме онлайн можно было наблюдать за делами как минимум двух </w:t>
      </w:r>
      <w:r w:rsidRPr="001B13F7">
        <w:rPr>
          <w:rFonts w:cs="Times New Roman"/>
          <w:sz w:val="24"/>
          <w:szCs w:val="24"/>
        </w:rPr>
        <w:t xml:space="preserve">крупнейших оценочных компаний федерального значения </w:t>
      </w:r>
      <w:r w:rsidR="00D16EEE" w:rsidRPr="001B13F7">
        <w:rPr>
          <w:rFonts w:cs="Times New Roman"/>
          <w:sz w:val="24"/>
          <w:szCs w:val="24"/>
        </w:rPr>
        <w:t>–</w:t>
      </w:r>
      <w:r w:rsidR="00D56984">
        <w:rPr>
          <w:rFonts w:cs="Times New Roman"/>
          <w:sz w:val="24"/>
          <w:szCs w:val="24"/>
        </w:rPr>
        <w:t xml:space="preserve"> </w:t>
      </w:r>
      <w:r w:rsidR="00D16EEE" w:rsidRPr="001B13F7">
        <w:rPr>
          <w:rFonts w:cs="Times New Roman"/>
          <w:sz w:val="24"/>
          <w:szCs w:val="24"/>
        </w:rPr>
        <w:t>ООО «Центр оценки «Аверс» и ЗАО «Центральная финансово-оценочная компания» (ЦФОК)</w:t>
      </w:r>
      <w:r w:rsidRPr="001B13F7">
        <w:rPr>
          <w:rFonts w:cs="Times New Roman"/>
          <w:sz w:val="24"/>
          <w:szCs w:val="24"/>
        </w:rPr>
        <w:t xml:space="preserve">. В обоих случаях </w:t>
      </w:r>
      <w:r w:rsidR="00D16EEE" w:rsidRPr="001B13F7">
        <w:rPr>
          <w:rFonts w:cs="Times New Roman"/>
          <w:sz w:val="24"/>
          <w:szCs w:val="24"/>
        </w:rPr>
        <w:t>О</w:t>
      </w:r>
      <w:r w:rsidRPr="001B13F7">
        <w:rPr>
          <w:rFonts w:cs="Times New Roman"/>
          <w:sz w:val="24"/>
          <w:szCs w:val="24"/>
        </w:rPr>
        <w:t>ценщик</w:t>
      </w:r>
      <w:r w:rsidR="00D16EEE" w:rsidRPr="001B13F7">
        <w:rPr>
          <w:rFonts w:cs="Times New Roman"/>
          <w:sz w:val="24"/>
          <w:szCs w:val="24"/>
        </w:rPr>
        <w:t>и</w:t>
      </w:r>
      <w:r w:rsidRPr="001B13F7">
        <w:rPr>
          <w:rFonts w:cs="Times New Roman"/>
          <w:sz w:val="24"/>
          <w:szCs w:val="24"/>
        </w:rPr>
        <w:t xml:space="preserve"> </w:t>
      </w:r>
      <w:proofErr w:type="gramStart"/>
      <w:r w:rsidRPr="001B13F7">
        <w:rPr>
          <w:rFonts w:cs="Times New Roman"/>
          <w:sz w:val="24"/>
          <w:szCs w:val="24"/>
        </w:rPr>
        <w:t>получили обвинительные приговоры и отбыли</w:t>
      </w:r>
      <w:proofErr w:type="gramEnd"/>
      <w:r w:rsidRPr="001B13F7">
        <w:rPr>
          <w:rFonts w:cs="Times New Roman"/>
          <w:sz w:val="24"/>
          <w:szCs w:val="24"/>
        </w:rPr>
        <w:t xml:space="preserve"> значительное время в местах заключения</w:t>
      </w:r>
      <w:r w:rsidR="00D56984">
        <w:rPr>
          <w:rFonts w:cs="Times New Roman"/>
          <w:sz w:val="24"/>
          <w:szCs w:val="24"/>
        </w:rPr>
        <w:t>: 1,5 и 2 года соответственно</w:t>
      </w:r>
      <w:r w:rsidRPr="001B13F7">
        <w:rPr>
          <w:rFonts w:cs="Times New Roman"/>
          <w:sz w:val="24"/>
          <w:szCs w:val="24"/>
        </w:rPr>
        <w:t xml:space="preserve">. </w:t>
      </w:r>
      <w:r w:rsidR="000C29BB" w:rsidRPr="001B13F7">
        <w:rPr>
          <w:rFonts w:cs="Times New Roman"/>
          <w:sz w:val="24"/>
          <w:szCs w:val="24"/>
        </w:rPr>
        <w:t xml:space="preserve">В </w:t>
      </w:r>
      <w:proofErr w:type="gramStart"/>
      <w:r w:rsidR="000C29BB" w:rsidRPr="001B13F7">
        <w:rPr>
          <w:rFonts w:cs="Times New Roman"/>
          <w:sz w:val="24"/>
          <w:szCs w:val="24"/>
        </w:rPr>
        <w:t>деле</w:t>
      </w:r>
      <w:proofErr w:type="gramEnd"/>
      <w:r w:rsidR="000C29BB" w:rsidRPr="001B13F7">
        <w:rPr>
          <w:rFonts w:cs="Times New Roman"/>
          <w:sz w:val="24"/>
          <w:szCs w:val="24"/>
        </w:rPr>
        <w:t xml:space="preserve"> </w:t>
      </w:r>
      <w:proofErr w:type="spellStart"/>
      <w:r w:rsidR="000C29BB" w:rsidRPr="001B13F7">
        <w:rPr>
          <w:rFonts w:cs="Times New Roman"/>
          <w:sz w:val="24"/>
          <w:szCs w:val="24"/>
        </w:rPr>
        <w:t>ЦФОКа</w:t>
      </w:r>
      <w:proofErr w:type="spellEnd"/>
      <w:r w:rsidR="000C29BB" w:rsidRPr="001B13F7">
        <w:rPr>
          <w:rFonts w:cs="Times New Roman"/>
          <w:sz w:val="24"/>
          <w:szCs w:val="24"/>
        </w:rPr>
        <w:t xml:space="preserve"> пострада</w:t>
      </w:r>
      <w:r w:rsidR="00E41017" w:rsidRPr="001B13F7">
        <w:rPr>
          <w:rFonts w:cs="Times New Roman"/>
          <w:sz w:val="24"/>
          <w:szCs w:val="24"/>
        </w:rPr>
        <w:t>л</w:t>
      </w:r>
      <w:r w:rsidR="000C29BB" w:rsidRPr="001B13F7">
        <w:rPr>
          <w:rFonts w:cs="Times New Roman"/>
          <w:sz w:val="24"/>
          <w:szCs w:val="24"/>
        </w:rPr>
        <w:t xml:space="preserve"> не только </w:t>
      </w:r>
      <w:r w:rsidR="00E41017" w:rsidRPr="001B13F7">
        <w:rPr>
          <w:rFonts w:cs="Times New Roman"/>
          <w:sz w:val="24"/>
          <w:szCs w:val="24"/>
        </w:rPr>
        <w:t>О</w:t>
      </w:r>
      <w:r w:rsidR="000C29BB" w:rsidRPr="001B13F7">
        <w:rPr>
          <w:rFonts w:cs="Times New Roman"/>
          <w:sz w:val="24"/>
          <w:szCs w:val="24"/>
        </w:rPr>
        <w:t xml:space="preserve">ценщик, получивший реальный срок, но и сама оценочная компания, которую </w:t>
      </w:r>
      <w:r w:rsidR="00D56984">
        <w:rPr>
          <w:rFonts w:cs="Times New Roman"/>
          <w:sz w:val="24"/>
          <w:szCs w:val="24"/>
        </w:rPr>
        <w:t xml:space="preserve">уничтожили </w:t>
      </w:r>
      <w:r w:rsidR="000C29BB" w:rsidRPr="001B13F7">
        <w:rPr>
          <w:rFonts w:cs="Times New Roman"/>
          <w:sz w:val="24"/>
          <w:szCs w:val="24"/>
        </w:rPr>
        <w:t xml:space="preserve">претензией на возмещение ущерба </w:t>
      </w:r>
      <w:r w:rsidR="00D16EEE" w:rsidRPr="001B13F7">
        <w:rPr>
          <w:rFonts w:cs="Times New Roman"/>
          <w:sz w:val="24"/>
          <w:szCs w:val="24"/>
        </w:rPr>
        <w:t xml:space="preserve">в размере </w:t>
      </w:r>
      <w:r w:rsidR="000C29BB" w:rsidRPr="001B13F7">
        <w:rPr>
          <w:rFonts w:cs="Times New Roman"/>
          <w:sz w:val="24"/>
          <w:szCs w:val="24"/>
        </w:rPr>
        <w:t xml:space="preserve">более 50 млн. рублей. </w:t>
      </w:r>
      <w:r w:rsidRPr="001B13F7">
        <w:rPr>
          <w:rFonts w:cs="Times New Roman"/>
          <w:sz w:val="24"/>
          <w:szCs w:val="24"/>
        </w:rPr>
        <w:t xml:space="preserve">Похожим является также </w:t>
      </w:r>
      <w:r w:rsidR="00D16EEE" w:rsidRPr="001B13F7">
        <w:rPr>
          <w:rFonts w:cs="Times New Roman"/>
          <w:sz w:val="24"/>
          <w:szCs w:val="24"/>
        </w:rPr>
        <w:t xml:space="preserve">и </w:t>
      </w:r>
      <w:r w:rsidRPr="001B13F7">
        <w:rPr>
          <w:rFonts w:cs="Times New Roman"/>
          <w:sz w:val="24"/>
          <w:szCs w:val="24"/>
        </w:rPr>
        <w:t xml:space="preserve">дело </w:t>
      </w:r>
      <w:r w:rsidR="000C29BB" w:rsidRPr="001B13F7">
        <w:rPr>
          <w:rFonts w:cs="Times New Roman"/>
          <w:sz w:val="24"/>
          <w:szCs w:val="24"/>
        </w:rPr>
        <w:t xml:space="preserve">в отношении </w:t>
      </w:r>
      <w:r w:rsidR="000C29BB" w:rsidRPr="001B13F7">
        <w:rPr>
          <w:rFonts w:cs="Times New Roman"/>
          <w:sz w:val="24"/>
          <w:szCs w:val="24"/>
        </w:rPr>
        <w:lastRenderedPageBreak/>
        <w:t xml:space="preserve">сотрудника ДИГМ г. Москвы и </w:t>
      </w:r>
      <w:r w:rsidR="00E41017" w:rsidRPr="001B13F7">
        <w:rPr>
          <w:rFonts w:cs="Times New Roman"/>
          <w:sz w:val="24"/>
          <w:szCs w:val="24"/>
        </w:rPr>
        <w:t>О</w:t>
      </w:r>
      <w:r w:rsidR="000C29BB" w:rsidRPr="001B13F7">
        <w:rPr>
          <w:rFonts w:cs="Times New Roman"/>
          <w:sz w:val="24"/>
          <w:szCs w:val="24"/>
        </w:rPr>
        <w:t xml:space="preserve">ценщика московской компании </w:t>
      </w:r>
      <w:r w:rsidR="00D16EEE" w:rsidRPr="001B13F7">
        <w:rPr>
          <w:rFonts w:cs="Times New Roman"/>
          <w:sz w:val="24"/>
          <w:szCs w:val="24"/>
        </w:rPr>
        <w:t>ООО «</w:t>
      </w:r>
      <w:r w:rsidR="000C29BB" w:rsidRPr="001B13F7">
        <w:rPr>
          <w:rFonts w:cs="Times New Roman"/>
          <w:sz w:val="24"/>
          <w:szCs w:val="24"/>
        </w:rPr>
        <w:t xml:space="preserve">Пенни </w:t>
      </w:r>
      <w:proofErr w:type="spellStart"/>
      <w:r w:rsidR="000C29BB" w:rsidRPr="001B13F7">
        <w:rPr>
          <w:rFonts w:cs="Times New Roman"/>
          <w:sz w:val="24"/>
          <w:szCs w:val="24"/>
        </w:rPr>
        <w:t>Лэйн</w:t>
      </w:r>
      <w:proofErr w:type="spellEnd"/>
      <w:r w:rsidR="000C29BB" w:rsidRPr="001B13F7">
        <w:rPr>
          <w:rFonts w:cs="Times New Roman"/>
          <w:sz w:val="24"/>
          <w:szCs w:val="24"/>
        </w:rPr>
        <w:t xml:space="preserve"> </w:t>
      </w:r>
      <w:proofErr w:type="spellStart"/>
      <w:r w:rsidR="000C29BB" w:rsidRPr="001B13F7">
        <w:rPr>
          <w:rFonts w:cs="Times New Roman"/>
          <w:sz w:val="24"/>
          <w:szCs w:val="24"/>
        </w:rPr>
        <w:t>Коммерц</w:t>
      </w:r>
      <w:proofErr w:type="spellEnd"/>
      <w:r w:rsidR="00D16EEE" w:rsidRPr="001B13F7">
        <w:rPr>
          <w:rFonts w:cs="Times New Roman"/>
          <w:sz w:val="24"/>
          <w:szCs w:val="24"/>
        </w:rPr>
        <w:t>»</w:t>
      </w:r>
      <w:r w:rsidR="000C29BB" w:rsidRPr="001B13F7">
        <w:rPr>
          <w:rFonts w:cs="Times New Roman"/>
          <w:sz w:val="24"/>
          <w:szCs w:val="24"/>
        </w:rPr>
        <w:t>.</w:t>
      </w:r>
    </w:p>
    <w:p w:rsidR="00EA0213" w:rsidRPr="001B13F7" w:rsidRDefault="000C29BB" w:rsidP="005F6D23">
      <w:pPr>
        <w:spacing w:after="0"/>
        <w:ind w:firstLine="709"/>
        <w:jc w:val="both"/>
        <w:rPr>
          <w:rFonts w:cs="Times New Roman"/>
          <w:sz w:val="24"/>
          <w:szCs w:val="24"/>
        </w:rPr>
      </w:pPr>
      <w:r w:rsidRPr="001B13F7">
        <w:rPr>
          <w:rFonts w:cs="Times New Roman"/>
          <w:sz w:val="24"/>
          <w:szCs w:val="24"/>
        </w:rPr>
        <w:t xml:space="preserve">Вал претензий и обвинений продолжает сыпаться на кадастровых </w:t>
      </w:r>
      <w:r w:rsidR="00EA0213" w:rsidRPr="001B13F7">
        <w:rPr>
          <w:rFonts w:cs="Times New Roman"/>
          <w:sz w:val="24"/>
          <w:szCs w:val="24"/>
        </w:rPr>
        <w:t>О</w:t>
      </w:r>
      <w:r w:rsidRPr="001B13F7">
        <w:rPr>
          <w:rFonts w:cs="Times New Roman"/>
          <w:sz w:val="24"/>
          <w:szCs w:val="24"/>
        </w:rPr>
        <w:t xml:space="preserve">ценщиков и </w:t>
      </w:r>
      <w:r w:rsidR="00EA0213" w:rsidRPr="001B13F7">
        <w:rPr>
          <w:rFonts w:cs="Times New Roman"/>
          <w:sz w:val="24"/>
          <w:szCs w:val="24"/>
        </w:rPr>
        <w:t>О</w:t>
      </w:r>
      <w:r w:rsidRPr="001B13F7">
        <w:rPr>
          <w:rFonts w:cs="Times New Roman"/>
          <w:sz w:val="24"/>
          <w:szCs w:val="24"/>
        </w:rPr>
        <w:t xml:space="preserve">ценщиков, которые </w:t>
      </w:r>
      <w:r w:rsidR="005F6D23" w:rsidRPr="001B13F7">
        <w:rPr>
          <w:rFonts w:cs="Times New Roman"/>
          <w:sz w:val="24"/>
          <w:szCs w:val="24"/>
        </w:rPr>
        <w:t>участвуют в процедуре «</w:t>
      </w:r>
      <w:r w:rsidRPr="001B13F7">
        <w:rPr>
          <w:rFonts w:cs="Times New Roman"/>
          <w:sz w:val="24"/>
          <w:szCs w:val="24"/>
        </w:rPr>
        <w:t>оспарива</w:t>
      </w:r>
      <w:r w:rsidR="005F6D23" w:rsidRPr="001B13F7">
        <w:rPr>
          <w:rFonts w:cs="Times New Roman"/>
          <w:sz w:val="24"/>
          <w:szCs w:val="24"/>
        </w:rPr>
        <w:t xml:space="preserve">ния» результатов определения </w:t>
      </w:r>
      <w:r w:rsidRPr="001B13F7">
        <w:rPr>
          <w:rFonts w:cs="Times New Roman"/>
          <w:sz w:val="24"/>
          <w:szCs w:val="24"/>
        </w:rPr>
        <w:t>кадастров</w:t>
      </w:r>
      <w:r w:rsidR="005F6D23" w:rsidRPr="001B13F7">
        <w:rPr>
          <w:rFonts w:cs="Times New Roman"/>
          <w:sz w:val="24"/>
          <w:szCs w:val="24"/>
        </w:rPr>
        <w:t>ой</w:t>
      </w:r>
      <w:r w:rsidRPr="001B13F7">
        <w:rPr>
          <w:rFonts w:cs="Times New Roman"/>
          <w:sz w:val="24"/>
          <w:szCs w:val="24"/>
        </w:rPr>
        <w:t xml:space="preserve"> стоимост</w:t>
      </w:r>
      <w:r w:rsidR="005F6D23" w:rsidRPr="001B13F7">
        <w:rPr>
          <w:rFonts w:cs="Times New Roman"/>
          <w:sz w:val="24"/>
          <w:szCs w:val="24"/>
        </w:rPr>
        <w:t>и</w:t>
      </w:r>
      <w:r w:rsidRPr="001B13F7">
        <w:rPr>
          <w:rFonts w:cs="Times New Roman"/>
          <w:sz w:val="24"/>
          <w:szCs w:val="24"/>
        </w:rPr>
        <w:t xml:space="preserve">. </w:t>
      </w:r>
      <w:r w:rsidR="00EA0213" w:rsidRPr="001B13F7">
        <w:rPr>
          <w:rFonts w:cs="Times New Roman"/>
          <w:sz w:val="24"/>
          <w:szCs w:val="24"/>
        </w:rPr>
        <w:t>Приведем несколько цитат:</w:t>
      </w:r>
    </w:p>
    <w:p w:rsidR="00EA0213" w:rsidRPr="001B13F7" w:rsidRDefault="00EA0213" w:rsidP="00EA0213">
      <w:pPr>
        <w:pStyle w:val="a7"/>
        <w:numPr>
          <w:ilvl w:val="0"/>
          <w:numId w:val="26"/>
        </w:numPr>
        <w:spacing w:after="0"/>
        <w:ind w:hanging="357"/>
        <w:jc w:val="both"/>
        <w:rPr>
          <w:rFonts w:cs="Times New Roman"/>
          <w:sz w:val="24"/>
          <w:szCs w:val="24"/>
        </w:rPr>
      </w:pPr>
      <w:r w:rsidRPr="001B13F7">
        <w:rPr>
          <w:sz w:val="24"/>
          <w:szCs w:val="24"/>
        </w:rPr>
        <w:t xml:space="preserve">«Мы не можем на это сквозь пальцы смотреть, когда конвейер жуликов работает... Идет серьезная мошенническая акция … Мы договорились с судами, прокуратурой…» (Президент Республики Татарстан Рустам </w:t>
      </w:r>
      <w:proofErr w:type="spellStart"/>
      <w:r w:rsidRPr="001B13F7">
        <w:rPr>
          <w:sz w:val="24"/>
          <w:szCs w:val="24"/>
        </w:rPr>
        <w:t>Минниханов</w:t>
      </w:r>
      <w:proofErr w:type="spellEnd"/>
      <w:r w:rsidR="00BC2520" w:rsidRPr="001B13F7">
        <w:rPr>
          <w:sz w:val="24"/>
          <w:szCs w:val="24"/>
        </w:rPr>
        <w:t xml:space="preserve"> [</w:t>
      </w:r>
      <w:r w:rsidR="00512ADC" w:rsidRPr="001B13F7">
        <w:rPr>
          <w:sz w:val="24"/>
          <w:szCs w:val="24"/>
        </w:rPr>
        <w:t>2</w:t>
      </w:r>
      <w:r w:rsidR="00BC2520" w:rsidRPr="001B13F7">
        <w:rPr>
          <w:sz w:val="24"/>
          <w:szCs w:val="24"/>
        </w:rPr>
        <w:t>]</w:t>
      </w:r>
      <w:r w:rsidRPr="001B13F7">
        <w:rPr>
          <w:sz w:val="24"/>
          <w:szCs w:val="24"/>
        </w:rPr>
        <w:t>);</w:t>
      </w:r>
    </w:p>
    <w:p w:rsidR="00EA0213" w:rsidRPr="001B13F7" w:rsidRDefault="00EA0213" w:rsidP="00EA0213">
      <w:pPr>
        <w:pStyle w:val="a7"/>
        <w:numPr>
          <w:ilvl w:val="0"/>
          <w:numId w:val="26"/>
        </w:numPr>
        <w:spacing w:after="0"/>
        <w:ind w:hanging="357"/>
        <w:jc w:val="both"/>
        <w:rPr>
          <w:sz w:val="24"/>
          <w:szCs w:val="24"/>
        </w:rPr>
      </w:pPr>
      <w:r w:rsidRPr="001B13F7">
        <w:rPr>
          <w:sz w:val="24"/>
          <w:szCs w:val="24"/>
        </w:rPr>
        <w:t xml:space="preserve">«Недопустима ситуация, когда в рамках оспаривания кадастровой стоимости бюджеты теряют миллионы рублей. Задача муниципалитетов выяснить, кто из оценщиков должен компенсировать выпадающие доходы – кадастровый оценщик, если он завысил кадастровую стоимость, или индивидуальный оценщик, если он ее занизил в рамках оспаривания. А если муниципалитеты допускают сокращение доходной части бюджета в результате оспаривания, то они на эту сумму получат меньше денежных средств из областного бюджета» (вице-губернатор Владимирской области Елена </w:t>
      </w:r>
      <w:proofErr w:type="spellStart"/>
      <w:r w:rsidRPr="001B13F7">
        <w:rPr>
          <w:sz w:val="24"/>
          <w:szCs w:val="24"/>
        </w:rPr>
        <w:t>Мазанько</w:t>
      </w:r>
      <w:proofErr w:type="spellEnd"/>
      <w:r w:rsidR="00BC2520" w:rsidRPr="001B13F7">
        <w:rPr>
          <w:sz w:val="24"/>
          <w:szCs w:val="24"/>
        </w:rPr>
        <w:t xml:space="preserve"> </w:t>
      </w:r>
      <w:r w:rsidR="00512ADC" w:rsidRPr="001B13F7">
        <w:rPr>
          <w:sz w:val="24"/>
          <w:szCs w:val="24"/>
        </w:rPr>
        <w:t>[2</w:t>
      </w:r>
      <w:r w:rsidR="00BC2520" w:rsidRPr="001B13F7">
        <w:rPr>
          <w:sz w:val="24"/>
          <w:szCs w:val="24"/>
        </w:rPr>
        <w:t>]</w:t>
      </w:r>
      <w:r w:rsidRPr="001B13F7">
        <w:rPr>
          <w:sz w:val="24"/>
          <w:szCs w:val="24"/>
        </w:rPr>
        <w:t>);</w:t>
      </w:r>
    </w:p>
    <w:p w:rsidR="00F14479" w:rsidRPr="001B13F7" w:rsidRDefault="00EA0213" w:rsidP="00F14479">
      <w:pPr>
        <w:pStyle w:val="a7"/>
        <w:numPr>
          <w:ilvl w:val="0"/>
          <w:numId w:val="26"/>
        </w:numPr>
        <w:spacing w:after="0"/>
        <w:ind w:hanging="357"/>
        <w:jc w:val="both"/>
        <w:rPr>
          <w:sz w:val="24"/>
          <w:szCs w:val="24"/>
        </w:rPr>
      </w:pPr>
      <w:r w:rsidRPr="001B13F7">
        <w:rPr>
          <w:sz w:val="24"/>
          <w:szCs w:val="24"/>
        </w:rPr>
        <w:t>«Оспаривания быть не должно. Если мы сделали неправильную оценку, ответить по полной программе должен оценщик, ведь эти доходы мы заложили в бюджет</w:t>
      </w:r>
      <w:r w:rsidR="00F14479" w:rsidRPr="001B13F7">
        <w:rPr>
          <w:sz w:val="24"/>
          <w:szCs w:val="24"/>
        </w:rPr>
        <w:t xml:space="preserve"> …» (</w:t>
      </w:r>
      <w:r w:rsidR="00D56984" w:rsidRPr="00D56984">
        <w:rPr>
          <w:sz w:val="24"/>
          <w:szCs w:val="24"/>
        </w:rPr>
        <w:t>Премьер-министр</w:t>
      </w:r>
      <w:r w:rsidR="00F14479" w:rsidRPr="001B13F7">
        <w:rPr>
          <w:sz w:val="24"/>
          <w:szCs w:val="24"/>
        </w:rPr>
        <w:t xml:space="preserve"> Башкирии Рустэм </w:t>
      </w:r>
      <w:proofErr w:type="spellStart"/>
      <w:r w:rsidR="00F14479" w:rsidRPr="001B13F7">
        <w:rPr>
          <w:sz w:val="24"/>
          <w:szCs w:val="24"/>
        </w:rPr>
        <w:t>Марданов</w:t>
      </w:r>
      <w:proofErr w:type="spellEnd"/>
      <w:r w:rsidR="00BC2520" w:rsidRPr="001B13F7">
        <w:rPr>
          <w:sz w:val="24"/>
          <w:szCs w:val="24"/>
        </w:rPr>
        <w:t xml:space="preserve"> [</w:t>
      </w:r>
      <w:r w:rsidR="00C515CA" w:rsidRPr="001B13F7">
        <w:rPr>
          <w:sz w:val="24"/>
          <w:szCs w:val="24"/>
          <w:lang w:val="en-US"/>
        </w:rPr>
        <w:t>5</w:t>
      </w:r>
      <w:r w:rsidR="00BC2520" w:rsidRPr="001B13F7">
        <w:rPr>
          <w:sz w:val="24"/>
          <w:szCs w:val="24"/>
        </w:rPr>
        <w:t>]</w:t>
      </w:r>
      <w:r w:rsidR="00F14479" w:rsidRPr="001B13F7">
        <w:rPr>
          <w:sz w:val="24"/>
          <w:szCs w:val="24"/>
        </w:rPr>
        <w:t>)</w:t>
      </w:r>
      <w:r w:rsidR="00F43A46" w:rsidRPr="001B13F7">
        <w:rPr>
          <w:sz w:val="24"/>
          <w:szCs w:val="24"/>
        </w:rPr>
        <w:t>.</w:t>
      </w:r>
    </w:p>
    <w:p w:rsidR="00D56984" w:rsidRPr="00D56984" w:rsidRDefault="00D56984" w:rsidP="00D56984">
      <w:pPr>
        <w:spacing w:after="0"/>
        <w:ind w:firstLine="708"/>
        <w:jc w:val="both"/>
        <w:rPr>
          <w:rFonts w:cs="Times New Roman"/>
          <w:sz w:val="24"/>
          <w:szCs w:val="24"/>
        </w:rPr>
      </w:pPr>
      <w:r w:rsidRPr="00D56984">
        <w:rPr>
          <w:rFonts w:cs="Times New Roman"/>
          <w:sz w:val="24"/>
          <w:szCs w:val="24"/>
        </w:rPr>
        <w:t>Совсем недавно Счетная палата России по результатам своей работы высказала позицию о наличии ущерба, вызванного тем, что цены продажи земельных участков, основанные на отчетах об оценке, отличаются от кадастровой стоимости.</w:t>
      </w:r>
    </w:p>
    <w:p w:rsidR="002158A0" w:rsidRPr="001B13F7" w:rsidRDefault="002158A0" w:rsidP="005F6D23">
      <w:pPr>
        <w:spacing w:after="0"/>
        <w:ind w:firstLine="709"/>
        <w:jc w:val="both"/>
        <w:rPr>
          <w:rFonts w:cs="Times New Roman"/>
          <w:sz w:val="24"/>
          <w:szCs w:val="24"/>
        </w:rPr>
      </w:pPr>
      <w:r w:rsidRPr="001B13F7">
        <w:rPr>
          <w:rFonts w:cs="Times New Roman"/>
          <w:sz w:val="24"/>
          <w:szCs w:val="24"/>
        </w:rPr>
        <w:t>Буквально в реальном времени в сети «</w:t>
      </w:r>
      <w:proofErr w:type="spellStart"/>
      <w:r w:rsidRPr="001B13F7">
        <w:rPr>
          <w:rFonts w:cs="Times New Roman"/>
          <w:sz w:val="24"/>
          <w:szCs w:val="24"/>
        </w:rPr>
        <w:t>Фейсбук</w:t>
      </w:r>
      <w:proofErr w:type="spellEnd"/>
      <w:r w:rsidRPr="001B13F7">
        <w:rPr>
          <w:rFonts w:cs="Times New Roman"/>
          <w:sz w:val="24"/>
          <w:szCs w:val="24"/>
        </w:rPr>
        <w:t xml:space="preserve">» можно было следить за </w:t>
      </w:r>
      <w:r w:rsidR="00BC2520" w:rsidRPr="001B13F7">
        <w:rPr>
          <w:rFonts w:cs="Times New Roman"/>
          <w:sz w:val="24"/>
          <w:szCs w:val="24"/>
        </w:rPr>
        <w:t xml:space="preserve">началом </w:t>
      </w:r>
      <w:r w:rsidRPr="001B13F7">
        <w:rPr>
          <w:rFonts w:cs="Times New Roman"/>
          <w:sz w:val="24"/>
          <w:szCs w:val="24"/>
        </w:rPr>
        <w:t>развити</w:t>
      </w:r>
      <w:r w:rsidR="00BC2520" w:rsidRPr="001B13F7">
        <w:rPr>
          <w:rFonts w:cs="Times New Roman"/>
          <w:sz w:val="24"/>
          <w:szCs w:val="24"/>
        </w:rPr>
        <w:t>я</w:t>
      </w:r>
      <w:r w:rsidRPr="001B13F7">
        <w:rPr>
          <w:rFonts w:cs="Times New Roman"/>
          <w:sz w:val="24"/>
          <w:szCs w:val="24"/>
        </w:rPr>
        <w:t xml:space="preserve"> ситуации вокруг челябинской оценщицы Людмилы Данилиной, которую следственные органы заподозрили в махинациях при оценке для целей кредитования</w:t>
      </w:r>
      <w:r w:rsidR="006C4723" w:rsidRPr="001B13F7">
        <w:rPr>
          <w:rFonts w:cs="Times New Roman"/>
          <w:sz w:val="24"/>
          <w:szCs w:val="24"/>
        </w:rPr>
        <w:t xml:space="preserve"> </w:t>
      </w:r>
      <w:r w:rsidR="006C4723" w:rsidRPr="001B13F7">
        <w:rPr>
          <w:sz w:val="24"/>
          <w:szCs w:val="24"/>
        </w:rPr>
        <w:t>[</w:t>
      </w:r>
      <w:r w:rsidR="00C515CA" w:rsidRPr="001B13F7">
        <w:rPr>
          <w:sz w:val="24"/>
          <w:szCs w:val="24"/>
        </w:rPr>
        <w:t>6</w:t>
      </w:r>
      <w:r w:rsidR="006C4723" w:rsidRPr="001B13F7">
        <w:rPr>
          <w:sz w:val="24"/>
          <w:szCs w:val="24"/>
        </w:rPr>
        <w:t>]</w:t>
      </w:r>
      <w:r w:rsidRPr="001B13F7">
        <w:rPr>
          <w:rFonts w:cs="Times New Roman"/>
          <w:sz w:val="24"/>
          <w:szCs w:val="24"/>
        </w:rPr>
        <w:t>. Это был первый случай, когда деньги на адвоката собирали в форме пожертвований представител</w:t>
      </w:r>
      <w:r w:rsidR="00D56984">
        <w:rPr>
          <w:rFonts w:cs="Times New Roman"/>
          <w:sz w:val="24"/>
          <w:szCs w:val="24"/>
        </w:rPr>
        <w:t xml:space="preserve">и </w:t>
      </w:r>
      <w:r w:rsidRPr="001B13F7">
        <w:rPr>
          <w:rFonts w:cs="Times New Roman"/>
          <w:sz w:val="24"/>
          <w:szCs w:val="24"/>
        </w:rPr>
        <w:t>профессионального оценочного сообщества.</w:t>
      </w:r>
    </w:p>
    <w:p w:rsidR="005F6D23" w:rsidRPr="001B13F7" w:rsidRDefault="005F6D23" w:rsidP="005F6D23">
      <w:pPr>
        <w:spacing w:after="0"/>
        <w:ind w:firstLine="709"/>
        <w:jc w:val="both"/>
        <w:rPr>
          <w:rFonts w:cs="Times New Roman"/>
          <w:sz w:val="24"/>
          <w:szCs w:val="24"/>
        </w:rPr>
      </w:pPr>
      <w:r w:rsidRPr="001B13F7">
        <w:rPr>
          <w:rFonts w:cs="Times New Roman"/>
          <w:sz w:val="24"/>
          <w:szCs w:val="24"/>
        </w:rPr>
        <w:t xml:space="preserve">Центробанк обрушился с критикой на работу Оценщиков, буквально завалив дисциплинарные комитеты </w:t>
      </w:r>
      <w:r w:rsidR="006C4723" w:rsidRPr="001B13F7">
        <w:rPr>
          <w:rFonts w:cs="Times New Roman"/>
          <w:sz w:val="24"/>
          <w:szCs w:val="24"/>
        </w:rPr>
        <w:t>СРОО</w:t>
      </w:r>
      <w:r w:rsidRPr="001B13F7">
        <w:rPr>
          <w:rFonts w:cs="Times New Roman"/>
          <w:sz w:val="24"/>
          <w:szCs w:val="24"/>
        </w:rPr>
        <w:t xml:space="preserve"> жалобами, которые, к </w:t>
      </w:r>
      <w:proofErr w:type="gramStart"/>
      <w:r w:rsidRPr="001B13F7">
        <w:rPr>
          <w:rFonts w:cs="Times New Roman"/>
          <w:sz w:val="24"/>
          <w:szCs w:val="24"/>
        </w:rPr>
        <w:t>сожалению</w:t>
      </w:r>
      <w:proofErr w:type="gramEnd"/>
      <w:r w:rsidRPr="001B13F7">
        <w:rPr>
          <w:rFonts w:cs="Times New Roman"/>
          <w:sz w:val="24"/>
          <w:szCs w:val="24"/>
        </w:rPr>
        <w:t xml:space="preserve"> для коллег, в </w:t>
      </w:r>
      <w:r w:rsidR="00D56984">
        <w:rPr>
          <w:rFonts w:cs="Times New Roman"/>
          <w:sz w:val="24"/>
          <w:szCs w:val="24"/>
        </w:rPr>
        <w:t xml:space="preserve">ряде случаев </w:t>
      </w:r>
      <w:r w:rsidRPr="001B13F7">
        <w:rPr>
          <w:rFonts w:cs="Times New Roman"/>
          <w:sz w:val="24"/>
          <w:szCs w:val="24"/>
        </w:rPr>
        <w:t xml:space="preserve">являются обоснованными. В результате многие Оценщики получили дисциплинарные взыскания от </w:t>
      </w:r>
      <w:proofErr w:type="gramStart"/>
      <w:r w:rsidRPr="001B13F7">
        <w:rPr>
          <w:rFonts w:cs="Times New Roman"/>
          <w:sz w:val="24"/>
          <w:szCs w:val="24"/>
        </w:rPr>
        <w:t>своих</w:t>
      </w:r>
      <w:proofErr w:type="gramEnd"/>
      <w:r w:rsidRPr="001B13F7">
        <w:rPr>
          <w:rFonts w:cs="Times New Roman"/>
          <w:sz w:val="24"/>
          <w:szCs w:val="24"/>
        </w:rPr>
        <w:t xml:space="preserve"> СРО</w:t>
      </w:r>
      <w:r w:rsidR="006C4723" w:rsidRPr="001B13F7">
        <w:rPr>
          <w:rFonts w:cs="Times New Roman"/>
          <w:sz w:val="24"/>
          <w:szCs w:val="24"/>
        </w:rPr>
        <w:t>О</w:t>
      </w:r>
      <w:r w:rsidRPr="001B13F7">
        <w:rPr>
          <w:rFonts w:cs="Times New Roman"/>
          <w:sz w:val="24"/>
          <w:szCs w:val="24"/>
        </w:rPr>
        <w:t>.</w:t>
      </w:r>
    </w:p>
    <w:p w:rsidR="001D55D4" w:rsidRPr="001B13F7" w:rsidRDefault="00D16EEE" w:rsidP="00D16EEE">
      <w:pPr>
        <w:spacing w:before="120" w:after="0"/>
        <w:ind w:firstLine="709"/>
        <w:jc w:val="both"/>
        <w:rPr>
          <w:rFonts w:cs="Times New Roman"/>
          <w:sz w:val="24"/>
          <w:szCs w:val="24"/>
        </w:rPr>
      </w:pPr>
      <w:r w:rsidRPr="001B13F7">
        <w:rPr>
          <w:rFonts w:cs="Times New Roman"/>
          <w:sz w:val="24"/>
          <w:szCs w:val="24"/>
        </w:rPr>
        <w:t>Основные фигуранты многих дел начали действовать по схеме, выработанной защитой Евгении Васильевой</w:t>
      </w:r>
      <w:r w:rsidR="001D55D4" w:rsidRPr="001B13F7">
        <w:rPr>
          <w:rFonts w:cs="Times New Roman"/>
          <w:sz w:val="24"/>
          <w:szCs w:val="24"/>
        </w:rPr>
        <w:t xml:space="preserve"> </w:t>
      </w:r>
      <w:r w:rsidR="006C4723" w:rsidRPr="001B13F7">
        <w:rPr>
          <w:rFonts w:cs="Times New Roman"/>
          <w:sz w:val="24"/>
          <w:szCs w:val="24"/>
        </w:rPr>
        <w:t xml:space="preserve"> – под основной удар обвинителей </w:t>
      </w:r>
      <w:r w:rsidRPr="001B13F7">
        <w:rPr>
          <w:rFonts w:cs="Times New Roman"/>
          <w:sz w:val="24"/>
          <w:szCs w:val="24"/>
        </w:rPr>
        <w:t>выставля</w:t>
      </w:r>
      <w:r w:rsidR="006C4723" w:rsidRPr="001B13F7">
        <w:rPr>
          <w:rFonts w:cs="Times New Roman"/>
          <w:sz w:val="24"/>
          <w:szCs w:val="24"/>
        </w:rPr>
        <w:t>ется</w:t>
      </w:r>
      <w:r w:rsidRPr="001B13F7">
        <w:rPr>
          <w:rFonts w:cs="Times New Roman"/>
          <w:sz w:val="24"/>
          <w:szCs w:val="24"/>
        </w:rPr>
        <w:t xml:space="preserve"> О</w:t>
      </w:r>
      <w:r w:rsidR="001D55D4" w:rsidRPr="001B13F7">
        <w:rPr>
          <w:rFonts w:cs="Times New Roman"/>
          <w:sz w:val="24"/>
          <w:szCs w:val="24"/>
        </w:rPr>
        <w:t>ценщик, формируется два рубежа защиты:</w:t>
      </w:r>
    </w:p>
    <w:p w:rsidR="001D55D4" w:rsidRPr="001B13F7" w:rsidRDefault="00D16EEE" w:rsidP="001D55D4">
      <w:pPr>
        <w:pStyle w:val="a7"/>
        <w:numPr>
          <w:ilvl w:val="0"/>
          <w:numId w:val="37"/>
        </w:numPr>
        <w:spacing w:after="0"/>
        <w:jc w:val="both"/>
        <w:rPr>
          <w:rFonts w:cs="Times New Roman"/>
          <w:sz w:val="24"/>
          <w:szCs w:val="24"/>
        </w:rPr>
      </w:pPr>
      <w:proofErr w:type="gramStart"/>
      <w:r w:rsidRPr="001B13F7">
        <w:rPr>
          <w:rFonts w:cs="Times New Roman"/>
          <w:sz w:val="24"/>
          <w:szCs w:val="24"/>
        </w:rPr>
        <w:t>к</w:t>
      </w:r>
      <w:proofErr w:type="gramEnd"/>
      <w:r w:rsidRPr="001B13F7">
        <w:rPr>
          <w:rFonts w:cs="Times New Roman"/>
          <w:sz w:val="24"/>
          <w:szCs w:val="24"/>
        </w:rPr>
        <w:t xml:space="preserve"> основным выгодоприобретателям не могут предъявляться обвинения пока не доказано, что отчеты об оценке, на основании которых совершал</w:t>
      </w:r>
      <w:r w:rsidR="00D56984">
        <w:rPr>
          <w:rFonts w:cs="Times New Roman"/>
          <w:sz w:val="24"/>
          <w:szCs w:val="24"/>
        </w:rPr>
        <w:t>и</w:t>
      </w:r>
      <w:r w:rsidRPr="001B13F7">
        <w:rPr>
          <w:rFonts w:cs="Times New Roman"/>
          <w:sz w:val="24"/>
          <w:szCs w:val="24"/>
        </w:rPr>
        <w:t>сь сделк</w:t>
      </w:r>
      <w:r w:rsidR="00D56984">
        <w:rPr>
          <w:rFonts w:cs="Times New Roman"/>
          <w:sz w:val="24"/>
          <w:szCs w:val="24"/>
        </w:rPr>
        <w:t>и</w:t>
      </w:r>
      <w:r w:rsidRPr="001B13F7">
        <w:rPr>
          <w:rFonts w:cs="Times New Roman"/>
          <w:sz w:val="24"/>
          <w:szCs w:val="24"/>
        </w:rPr>
        <w:t>, искажают стоимость. Если так</w:t>
      </w:r>
      <w:r w:rsidR="001D55D4" w:rsidRPr="001B13F7">
        <w:rPr>
          <w:rFonts w:cs="Times New Roman"/>
          <w:sz w:val="24"/>
          <w:szCs w:val="24"/>
        </w:rPr>
        <w:t>их доказательств нет, значит – нет и ущерб</w:t>
      </w:r>
      <w:r w:rsidR="00F053FA" w:rsidRPr="001B13F7">
        <w:rPr>
          <w:rFonts w:cs="Times New Roman"/>
          <w:sz w:val="24"/>
          <w:szCs w:val="24"/>
        </w:rPr>
        <w:t>а</w:t>
      </w:r>
      <w:r w:rsidR="001D55D4" w:rsidRPr="001B13F7">
        <w:rPr>
          <w:rFonts w:cs="Times New Roman"/>
          <w:sz w:val="24"/>
          <w:szCs w:val="24"/>
        </w:rPr>
        <w:t>;</w:t>
      </w:r>
    </w:p>
    <w:p w:rsidR="00D16EEE" w:rsidRPr="001B13F7" w:rsidRDefault="001D55D4" w:rsidP="001D55D4">
      <w:pPr>
        <w:pStyle w:val="a7"/>
        <w:numPr>
          <w:ilvl w:val="0"/>
          <w:numId w:val="37"/>
        </w:numPr>
        <w:spacing w:after="0"/>
        <w:jc w:val="both"/>
        <w:rPr>
          <w:rFonts w:cs="Times New Roman"/>
          <w:sz w:val="24"/>
          <w:szCs w:val="24"/>
        </w:rPr>
      </w:pPr>
      <w:r w:rsidRPr="001B13F7">
        <w:rPr>
          <w:rFonts w:cs="Times New Roman"/>
          <w:sz w:val="24"/>
          <w:szCs w:val="24"/>
        </w:rPr>
        <w:t>е</w:t>
      </w:r>
      <w:r w:rsidR="00D16EEE" w:rsidRPr="001B13F7">
        <w:rPr>
          <w:rFonts w:cs="Times New Roman"/>
          <w:sz w:val="24"/>
          <w:szCs w:val="24"/>
        </w:rPr>
        <w:t xml:space="preserve">сли </w:t>
      </w:r>
      <w:r w:rsidRPr="001B13F7">
        <w:rPr>
          <w:rFonts w:cs="Times New Roman"/>
          <w:sz w:val="24"/>
          <w:szCs w:val="24"/>
        </w:rPr>
        <w:t>доказан факт искажения стоимости в отчетах об оценке</w:t>
      </w:r>
      <w:r w:rsidR="00D16EEE" w:rsidRPr="001B13F7">
        <w:rPr>
          <w:rFonts w:cs="Times New Roman"/>
          <w:sz w:val="24"/>
          <w:szCs w:val="24"/>
        </w:rPr>
        <w:t xml:space="preserve">, то нужно судить Оценщика, так как заказчик не виноват, что Оценщик ввел его в </w:t>
      </w:r>
      <w:r w:rsidR="00D16EEE" w:rsidRPr="001B13F7">
        <w:rPr>
          <w:rFonts w:cs="Times New Roman"/>
          <w:sz w:val="24"/>
          <w:szCs w:val="24"/>
        </w:rPr>
        <w:lastRenderedPageBreak/>
        <w:t>заблуждение, ведь заказчик не обладает специальными познаниями</w:t>
      </w:r>
      <w:r w:rsidR="006C4723" w:rsidRPr="001B13F7">
        <w:rPr>
          <w:rFonts w:cs="Times New Roman"/>
          <w:sz w:val="24"/>
          <w:szCs w:val="24"/>
        </w:rPr>
        <w:t xml:space="preserve"> в области </w:t>
      </w:r>
      <w:r w:rsidRPr="001B13F7">
        <w:rPr>
          <w:rFonts w:cs="Times New Roman"/>
          <w:sz w:val="24"/>
          <w:szCs w:val="24"/>
        </w:rPr>
        <w:t>оценочной деятельности</w:t>
      </w:r>
      <w:r w:rsidR="00D16EEE" w:rsidRPr="001B13F7">
        <w:rPr>
          <w:rFonts w:cs="Times New Roman"/>
          <w:sz w:val="24"/>
          <w:szCs w:val="24"/>
        </w:rPr>
        <w:t>.</w:t>
      </w:r>
    </w:p>
    <w:p w:rsidR="007F1189" w:rsidRPr="001B13F7" w:rsidRDefault="001572A5" w:rsidP="00FB7834">
      <w:pPr>
        <w:spacing w:after="0"/>
        <w:ind w:firstLine="709"/>
        <w:jc w:val="both"/>
        <w:rPr>
          <w:rFonts w:cs="Times New Roman"/>
          <w:sz w:val="24"/>
          <w:szCs w:val="24"/>
        </w:rPr>
      </w:pPr>
      <w:r w:rsidRPr="001B13F7">
        <w:rPr>
          <w:rFonts w:cs="Times New Roman"/>
          <w:sz w:val="24"/>
          <w:szCs w:val="24"/>
        </w:rPr>
        <w:t xml:space="preserve">Обращает на себя </w:t>
      </w:r>
      <w:r w:rsidR="00C5601D" w:rsidRPr="001B13F7">
        <w:rPr>
          <w:rFonts w:cs="Times New Roman"/>
          <w:sz w:val="24"/>
          <w:szCs w:val="24"/>
        </w:rPr>
        <w:t xml:space="preserve">внимание </w:t>
      </w:r>
      <w:r w:rsidRPr="001B13F7">
        <w:rPr>
          <w:rFonts w:cs="Times New Roman"/>
          <w:sz w:val="24"/>
          <w:szCs w:val="24"/>
        </w:rPr>
        <w:t>не</w:t>
      </w:r>
      <w:r w:rsidR="00D56984">
        <w:rPr>
          <w:rFonts w:cs="Times New Roman"/>
          <w:sz w:val="24"/>
          <w:szCs w:val="24"/>
        </w:rPr>
        <w:t xml:space="preserve">желание </w:t>
      </w:r>
      <w:r w:rsidRPr="001B13F7">
        <w:rPr>
          <w:rFonts w:cs="Times New Roman"/>
          <w:sz w:val="24"/>
          <w:szCs w:val="24"/>
        </w:rPr>
        <w:t xml:space="preserve">судов </w:t>
      </w:r>
      <w:r w:rsidR="00D56984">
        <w:rPr>
          <w:rFonts w:cs="Times New Roman"/>
          <w:sz w:val="24"/>
          <w:szCs w:val="24"/>
        </w:rPr>
        <w:t xml:space="preserve">разбираться в специфике </w:t>
      </w:r>
      <w:r w:rsidRPr="001B13F7">
        <w:rPr>
          <w:rFonts w:cs="Times New Roman"/>
          <w:sz w:val="24"/>
          <w:szCs w:val="24"/>
        </w:rPr>
        <w:t>оценочной деятельности</w:t>
      </w:r>
      <w:r w:rsidR="006C4723" w:rsidRPr="001B13F7">
        <w:rPr>
          <w:rFonts w:cs="Times New Roman"/>
          <w:sz w:val="24"/>
          <w:szCs w:val="24"/>
        </w:rPr>
        <w:t xml:space="preserve">. </w:t>
      </w:r>
      <w:proofErr w:type="gramStart"/>
      <w:r w:rsidR="006C4723" w:rsidRPr="001B13F7">
        <w:rPr>
          <w:rFonts w:cs="Times New Roman"/>
          <w:sz w:val="24"/>
          <w:szCs w:val="24"/>
        </w:rPr>
        <w:t>Например</w:t>
      </w:r>
      <w:r w:rsidRPr="001B13F7">
        <w:rPr>
          <w:rFonts w:cs="Times New Roman"/>
          <w:sz w:val="24"/>
          <w:szCs w:val="24"/>
        </w:rPr>
        <w:t>, решени</w:t>
      </w:r>
      <w:r w:rsidR="006C4723" w:rsidRPr="001B13F7">
        <w:rPr>
          <w:rFonts w:cs="Times New Roman"/>
          <w:sz w:val="24"/>
          <w:szCs w:val="24"/>
        </w:rPr>
        <w:t>ями</w:t>
      </w:r>
      <w:r w:rsidRPr="001B13F7">
        <w:rPr>
          <w:rFonts w:cs="Times New Roman"/>
          <w:sz w:val="24"/>
          <w:szCs w:val="24"/>
        </w:rPr>
        <w:t xml:space="preserve"> трех </w:t>
      </w:r>
      <w:r w:rsidR="006C4723" w:rsidRPr="001B13F7">
        <w:rPr>
          <w:rFonts w:cs="Times New Roman"/>
          <w:sz w:val="24"/>
          <w:szCs w:val="24"/>
        </w:rPr>
        <w:t xml:space="preserve">(!) </w:t>
      </w:r>
      <w:r w:rsidRPr="001B13F7">
        <w:rPr>
          <w:rFonts w:cs="Times New Roman"/>
          <w:sz w:val="24"/>
          <w:szCs w:val="24"/>
        </w:rPr>
        <w:t>инстанций</w:t>
      </w:r>
      <w:r w:rsidR="006C4723" w:rsidRPr="001B13F7">
        <w:rPr>
          <w:rFonts w:cs="Times New Roman"/>
          <w:sz w:val="24"/>
          <w:szCs w:val="24"/>
        </w:rPr>
        <w:t xml:space="preserve"> </w:t>
      </w:r>
      <w:r w:rsidR="00F43A46" w:rsidRPr="001B13F7">
        <w:rPr>
          <w:rFonts w:cs="Times New Roman"/>
          <w:sz w:val="24"/>
          <w:szCs w:val="24"/>
        </w:rPr>
        <w:t>О</w:t>
      </w:r>
      <w:r w:rsidRPr="001B13F7">
        <w:rPr>
          <w:rFonts w:cs="Times New Roman"/>
          <w:sz w:val="24"/>
          <w:szCs w:val="24"/>
        </w:rPr>
        <w:t xml:space="preserve">ценщику </w:t>
      </w:r>
      <w:r w:rsidR="006C4723" w:rsidRPr="001B13F7">
        <w:rPr>
          <w:rFonts w:cs="Times New Roman"/>
          <w:sz w:val="24"/>
          <w:szCs w:val="24"/>
        </w:rPr>
        <w:t xml:space="preserve">присудили </w:t>
      </w:r>
      <w:r w:rsidRPr="001B13F7">
        <w:rPr>
          <w:rFonts w:cs="Times New Roman"/>
          <w:sz w:val="24"/>
          <w:szCs w:val="24"/>
        </w:rPr>
        <w:t xml:space="preserve">выплатить «ущерб» </w:t>
      </w:r>
      <w:r w:rsidR="00C5601D" w:rsidRPr="001B13F7">
        <w:rPr>
          <w:rFonts w:cs="Times New Roman"/>
          <w:sz w:val="24"/>
          <w:szCs w:val="24"/>
        </w:rPr>
        <w:t xml:space="preserve">за вероятностную природу рыночной стоимости, в частности за </w:t>
      </w:r>
      <w:r w:rsidR="00FB7834" w:rsidRPr="001B13F7">
        <w:rPr>
          <w:rFonts w:cs="Times New Roman"/>
          <w:sz w:val="24"/>
          <w:szCs w:val="24"/>
        </w:rPr>
        <w:t>то, что в двух разных отчетах об оценке одно</w:t>
      </w:r>
      <w:r w:rsidR="00D56984">
        <w:rPr>
          <w:rFonts w:cs="Times New Roman"/>
          <w:sz w:val="24"/>
          <w:szCs w:val="24"/>
        </w:rPr>
        <w:t>го</w:t>
      </w:r>
      <w:r w:rsidR="00FB7834" w:rsidRPr="001B13F7">
        <w:rPr>
          <w:rFonts w:cs="Times New Roman"/>
          <w:sz w:val="24"/>
          <w:szCs w:val="24"/>
        </w:rPr>
        <w:t xml:space="preserve"> и того же нежилого объекта недвижимости, расположенного </w:t>
      </w:r>
      <w:r w:rsidR="00D56984">
        <w:rPr>
          <w:rFonts w:cs="Times New Roman"/>
          <w:sz w:val="24"/>
          <w:szCs w:val="24"/>
        </w:rPr>
        <w:t>в сельской местности</w:t>
      </w:r>
      <w:r w:rsidR="00FB7834" w:rsidRPr="001B13F7">
        <w:rPr>
          <w:rFonts w:cs="Times New Roman"/>
          <w:sz w:val="24"/>
          <w:szCs w:val="24"/>
        </w:rPr>
        <w:t>, были получены стоимости, отличающиеся на 5%</w:t>
      </w:r>
      <w:r w:rsidR="00C5601D" w:rsidRPr="001B13F7">
        <w:rPr>
          <w:rFonts w:cs="Times New Roman"/>
          <w:sz w:val="24"/>
          <w:szCs w:val="24"/>
        </w:rPr>
        <w:t>.</w:t>
      </w:r>
      <w:r w:rsidRPr="001B13F7">
        <w:rPr>
          <w:rFonts w:cs="Times New Roman"/>
          <w:sz w:val="24"/>
          <w:szCs w:val="24"/>
        </w:rPr>
        <w:t xml:space="preserve"> </w:t>
      </w:r>
      <w:r w:rsidR="00C5601D" w:rsidRPr="001B13F7">
        <w:rPr>
          <w:rFonts w:cs="Times New Roman"/>
          <w:sz w:val="24"/>
          <w:szCs w:val="24"/>
        </w:rPr>
        <w:t>Компетентную оценку данному делу дал только Верховный суд РФ, в том числе благодаря подключению профессионального сообщества</w:t>
      </w:r>
      <w:r w:rsidR="006C4723" w:rsidRPr="001B13F7">
        <w:rPr>
          <w:rFonts w:cs="Times New Roman"/>
          <w:sz w:val="24"/>
          <w:szCs w:val="24"/>
        </w:rPr>
        <w:t xml:space="preserve"> </w:t>
      </w:r>
      <w:r w:rsidR="006C4723" w:rsidRPr="001B13F7">
        <w:rPr>
          <w:sz w:val="24"/>
          <w:szCs w:val="24"/>
        </w:rPr>
        <w:t>[</w:t>
      </w:r>
      <w:r w:rsidR="00C515CA" w:rsidRPr="001B13F7">
        <w:rPr>
          <w:sz w:val="24"/>
          <w:szCs w:val="24"/>
        </w:rPr>
        <w:t>7</w:t>
      </w:r>
      <w:r w:rsidR="006C4723" w:rsidRPr="001B13F7">
        <w:rPr>
          <w:sz w:val="24"/>
          <w:szCs w:val="24"/>
        </w:rPr>
        <w:t>]</w:t>
      </w:r>
      <w:r w:rsidR="00C5601D" w:rsidRPr="001B13F7">
        <w:rPr>
          <w:rFonts w:cs="Times New Roman"/>
          <w:sz w:val="24"/>
          <w:szCs w:val="24"/>
        </w:rPr>
        <w:t>.</w:t>
      </w:r>
      <w:proofErr w:type="gramEnd"/>
    </w:p>
    <w:p w:rsidR="008E4084" w:rsidRPr="001B13F7" w:rsidRDefault="007F1189" w:rsidP="00D16EEE">
      <w:pPr>
        <w:spacing w:before="120" w:after="0"/>
        <w:ind w:firstLine="709"/>
        <w:jc w:val="both"/>
        <w:rPr>
          <w:rFonts w:cs="Times New Roman"/>
          <w:sz w:val="24"/>
          <w:szCs w:val="24"/>
        </w:rPr>
      </w:pPr>
      <w:r w:rsidRPr="001B13F7">
        <w:rPr>
          <w:rFonts w:cs="Times New Roman"/>
          <w:sz w:val="24"/>
          <w:szCs w:val="24"/>
        </w:rPr>
        <w:t xml:space="preserve">Следует заметить, что тенденция «закручивания гаек» характерна не только для </w:t>
      </w:r>
      <w:r w:rsidR="00AD7B96" w:rsidRPr="001B13F7">
        <w:rPr>
          <w:rFonts w:cs="Times New Roman"/>
          <w:sz w:val="24"/>
          <w:szCs w:val="24"/>
        </w:rPr>
        <w:t>Оценщиков. А</w:t>
      </w:r>
      <w:r w:rsidRPr="001B13F7">
        <w:rPr>
          <w:rFonts w:cs="Times New Roman"/>
          <w:sz w:val="24"/>
          <w:szCs w:val="24"/>
        </w:rPr>
        <w:t xml:space="preserve">налогичные процессы наблюдаются и </w:t>
      </w:r>
      <w:r w:rsidR="006C4723" w:rsidRPr="001B13F7">
        <w:rPr>
          <w:rFonts w:cs="Times New Roman"/>
          <w:sz w:val="24"/>
          <w:szCs w:val="24"/>
        </w:rPr>
        <w:t>в других сферах деятельности</w:t>
      </w:r>
      <w:r w:rsidR="00AD7B96" w:rsidRPr="001B13F7">
        <w:rPr>
          <w:rFonts w:cs="Times New Roman"/>
          <w:sz w:val="24"/>
          <w:szCs w:val="24"/>
        </w:rPr>
        <w:t xml:space="preserve"> – у аудиторов, конкурсных управляющих, банкиров (см.</w:t>
      </w:r>
      <w:r w:rsidR="00AD7B96" w:rsidRPr="001B13F7">
        <w:rPr>
          <w:rFonts w:cs="Times New Roman"/>
          <w:i/>
          <w:sz w:val="24"/>
          <w:szCs w:val="24"/>
        </w:rPr>
        <w:t xml:space="preserve"> Приложение 2</w:t>
      </w:r>
      <w:r w:rsidR="00AD7B96" w:rsidRPr="001B13F7">
        <w:rPr>
          <w:rFonts w:cs="Times New Roman"/>
          <w:sz w:val="24"/>
          <w:szCs w:val="24"/>
        </w:rPr>
        <w:t>).</w:t>
      </w:r>
    </w:p>
    <w:p w:rsidR="001572A5" w:rsidRPr="001B13F7" w:rsidRDefault="001572A5" w:rsidP="006F75CD">
      <w:pPr>
        <w:spacing w:after="0"/>
        <w:ind w:firstLine="709"/>
        <w:jc w:val="both"/>
        <w:rPr>
          <w:rFonts w:cs="Times New Roman"/>
          <w:sz w:val="24"/>
          <w:szCs w:val="24"/>
        </w:rPr>
      </w:pPr>
      <w:r w:rsidRPr="001B13F7">
        <w:rPr>
          <w:rFonts w:cs="Times New Roman"/>
          <w:sz w:val="24"/>
          <w:szCs w:val="24"/>
        </w:rPr>
        <w:t>Интересен недавний пример, когда по сотрудникам банка среднего звена суд вынес решение о возмещени</w:t>
      </w:r>
      <w:r w:rsidR="003765C2" w:rsidRPr="001B13F7">
        <w:rPr>
          <w:rFonts w:cs="Times New Roman"/>
          <w:sz w:val="24"/>
          <w:szCs w:val="24"/>
        </w:rPr>
        <w:t>и</w:t>
      </w:r>
      <w:r w:rsidRPr="001B13F7">
        <w:rPr>
          <w:rFonts w:cs="Times New Roman"/>
          <w:sz w:val="24"/>
          <w:szCs w:val="24"/>
        </w:rPr>
        <w:t xml:space="preserve"> ущерба </w:t>
      </w:r>
      <w:r w:rsidR="006C4723" w:rsidRPr="001B13F7">
        <w:rPr>
          <w:rFonts w:cs="Times New Roman"/>
          <w:sz w:val="24"/>
          <w:szCs w:val="24"/>
        </w:rPr>
        <w:t xml:space="preserve">в размере </w:t>
      </w:r>
      <w:r w:rsidRPr="001B13F7">
        <w:rPr>
          <w:rFonts w:cs="Times New Roman"/>
          <w:sz w:val="24"/>
          <w:szCs w:val="24"/>
        </w:rPr>
        <w:t xml:space="preserve">более миллиарда рублей и реальный срок более </w:t>
      </w:r>
      <w:r w:rsidR="003765C2" w:rsidRPr="001B13F7">
        <w:rPr>
          <w:rFonts w:cs="Times New Roman"/>
          <w:sz w:val="24"/>
          <w:szCs w:val="24"/>
        </w:rPr>
        <w:t xml:space="preserve">четырех </w:t>
      </w:r>
      <w:r w:rsidRPr="001B13F7">
        <w:rPr>
          <w:rFonts w:cs="Times New Roman"/>
          <w:sz w:val="24"/>
          <w:szCs w:val="24"/>
        </w:rPr>
        <w:t xml:space="preserve">лет. </w:t>
      </w:r>
      <w:r w:rsidR="006C4723" w:rsidRPr="001B13F7">
        <w:rPr>
          <w:rFonts w:cs="Times New Roman"/>
          <w:sz w:val="24"/>
          <w:szCs w:val="24"/>
        </w:rPr>
        <w:t xml:space="preserve">Наказание последовало за </w:t>
      </w:r>
      <w:r w:rsidRPr="001B13F7">
        <w:rPr>
          <w:rFonts w:cs="Times New Roman"/>
          <w:sz w:val="24"/>
          <w:szCs w:val="24"/>
        </w:rPr>
        <w:t>«стремлени</w:t>
      </w:r>
      <w:r w:rsidR="006C4723" w:rsidRPr="001B13F7">
        <w:rPr>
          <w:rFonts w:cs="Times New Roman"/>
          <w:sz w:val="24"/>
          <w:szCs w:val="24"/>
        </w:rPr>
        <w:t>е</w:t>
      </w:r>
      <w:r w:rsidRPr="001B13F7">
        <w:rPr>
          <w:rFonts w:cs="Times New Roman"/>
          <w:sz w:val="24"/>
          <w:szCs w:val="24"/>
        </w:rPr>
        <w:t xml:space="preserve"> угодить руководству, выслужиться, желании получать зарплату и рассчитывать на дельнейший карьерный рост». Под такую формулировку может попасть работа </w:t>
      </w:r>
      <w:r w:rsidR="00D56984">
        <w:rPr>
          <w:rFonts w:cs="Times New Roman"/>
          <w:sz w:val="24"/>
          <w:szCs w:val="24"/>
        </w:rPr>
        <w:t xml:space="preserve">многих рядовых </w:t>
      </w:r>
      <w:r w:rsidR="006C4723" w:rsidRPr="001B13F7">
        <w:rPr>
          <w:rFonts w:cs="Times New Roman"/>
          <w:sz w:val="24"/>
          <w:szCs w:val="24"/>
        </w:rPr>
        <w:t>О</w:t>
      </w:r>
      <w:r w:rsidRPr="001B13F7">
        <w:rPr>
          <w:rFonts w:cs="Times New Roman"/>
          <w:sz w:val="24"/>
          <w:szCs w:val="24"/>
        </w:rPr>
        <w:t>ценщик</w:t>
      </w:r>
      <w:r w:rsidR="00D56984">
        <w:rPr>
          <w:rFonts w:cs="Times New Roman"/>
          <w:sz w:val="24"/>
          <w:szCs w:val="24"/>
        </w:rPr>
        <w:t>ов</w:t>
      </w:r>
      <w:r w:rsidR="001D55D4" w:rsidRPr="001B13F7">
        <w:rPr>
          <w:rFonts w:cs="Times New Roman"/>
          <w:sz w:val="24"/>
          <w:szCs w:val="24"/>
        </w:rPr>
        <w:t xml:space="preserve"> (см. п. 1 </w:t>
      </w:r>
      <w:r w:rsidR="001D55D4" w:rsidRPr="001B13F7">
        <w:rPr>
          <w:rFonts w:cs="Times New Roman"/>
          <w:i/>
          <w:sz w:val="24"/>
          <w:szCs w:val="24"/>
        </w:rPr>
        <w:t>Приложения 2</w:t>
      </w:r>
      <w:r w:rsidR="001D55D4" w:rsidRPr="001B13F7">
        <w:rPr>
          <w:rFonts w:cs="Times New Roman"/>
          <w:sz w:val="24"/>
          <w:szCs w:val="24"/>
        </w:rPr>
        <w:t>)</w:t>
      </w:r>
      <w:r w:rsidRPr="001B13F7">
        <w:rPr>
          <w:rFonts w:cs="Times New Roman"/>
          <w:sz w:val="24"/>
          <w:szCs w:val="24"/>
        </w:rPr>
        <w:t>.</w:t>
      </w:r>
    </w:p>
    <w:p w:rsidR="005F6D23" w:rsidRPr="001B13F7" w:rsidRDefault="00C5601D" w:rsidP="00D16EEE">
      <w:pPr>
        <w:spacing w:before="120" w:after="0"/>
        <w:ind w:firstLine="709"/>
        <w:jc w:val="both"/>
        <w:rPr>
          <w:rFonts w:cs="Times New Roman"/>
          <w:sz w:val="24"/>
          <w:szCs w:val="24"/>
        </w:rPr>
      </w:pPr>
      <w:r w:rsidRPr="001B13F7">
        <w:rPr>
          <w:rFonts w:cs="Times New Roman"/>
          <w:sz w:val="24"/>
          <w:szCs w:val="24"/>
        </w:rPr>
        <w:t xml:space="preserve">Вышеописанные </w:t>
      </w:r>
      <w:r w:rsidR="000C29BB" w:rsidRPr="001B13F7">
        <w:rPr>
          <w:rFonts w:cs="Times New Roman"/>
          <w:sz w:val="24"/>
          <w:szCs w:val="24"/>
        </w:rPr>
        <w:t xml:space="preserve">отдельные </w:t>
      </w:r>
      <w:r w:rsidRPr="001B13F7">
        <w:rPr>
          <w:rFonts w:cs="Times New Roman"/>
          <w:sz w:val="24"/>
          <w:szCs w:val="24"/>
        </w:rPr>
        <w:t>при</w:t>
      </w:r>
      <w:r w:rsidR="000C29BB" w:rsidRPr="001B13F7">
        <w:rPr>
          <w:rFonts w:cs="Times New Roman"/>
          <w:sz w:val="24"/>
          <w:szCs w:val="24"/>
        </w:rPr>
        <w:t>меры показывают</w:t>
      </w:r>
      <w:r w:rsidR="003765C2" w:rsidRPr="001B13F7">
        <w:rPr>
          <w:rFonts w:cs="Times New Roman"/>
          <w:sz w:val="24"/>
          <w:szCs w:val="24"/>
        </w:rPr>
        <w:t>,</w:t>
      </w:r>
      <w:r w:rsidR="000C29BB" w:rsidRPr="001B13F7">
        <w:rPr>
          <w:rFonts w:cs="Times New Roman"/>
          <w:sz w:val="24"/>
          <w:szCs w:val="24"/>
        </w:rPr>
        <w:t xml:space="preserve"> насколько </w:t>
      </w:r>
      <w:r w:rsidR="003765C2" w:rsidRPr="001B13F7">
        <w:rPr>
          <w:rFonts w:cs="Times New Roman"/>
          <w:sz w:val="24"/>
          <w:szCs w:val="24"/>
        </w:rPr>
        <w:t xml:space="preserve">сегодня </w:t>
      </w:r>
      <w:r w:rsidR="000C29BB" w:rsidRPr="001B13F7">
        <w:rPr>
          <w:rFonts w:cs="Times New Roman"/>
          <w:sz w:val="24"/>
          <w:szCs w:val="24"/>
        </w:rPr>
        <w:t xml:space="preserve">для </w:t>
      </w:r>
      <w:r w:rsidR="005F6D23" w:rsidRPr="001B13F7">
        <w:rPr>
          <w:rFonts w:cs="Times New Roman"/>
          <w:sz w:val="24"/>
          <w:szCs w:val="24"/>
        </w:rPr>
        <w:t xml:space="preserve">Оценщиков </w:t>
      </w:r>
      <w:r w:rsidR="003765C2" w:rsidRPr="001B13F7">
        <w:rPr>
          <w:rFonts w:cs="Times New Roman"/>
          <w:sz w:val="24"/>
          <w:szCs w:val="24"/>
        </w:rPr>
        <w:t xml:space="preserve">актуален </w:t>
      </w:r>
      <w:r w:rsidR="000C29BB" w:rsidRPr="001B13F7">
        <w:rPr>
          <w:rFonts w:cs="Times New Roman"/>
          <w:sz w:val="24"/>
          <w:szCs w:val="24"/>
        </w:rPr>
        <w:t xml:space="preserve">вопрос безопасности </w:t>
      </w:r>
      <w:r w:rsidR="005F6D23" w:rsidRPr="001B13F7">
        <w:rPr>
          <w:rFonts w:cs="Times New Roman"/>
          <w:sz w:val="24"/>
          <w:szCs w:val="24"/>
        </w:rPr>
        <w:t xml:space="preserve">профессиональной оценочной </w:t>
      </w:r>
      <w:r w:rsidR="000C29BB" w:rsidRPr="001B13F7">
        <w:rPr>
          <w:rFonts w:cs="Times New Roman"/>
          <w:sz w:val="24"/>
          <w:szCs w:val="24"/>
        </w:rPr>
        <w:t>деятельности</w:t>
      </w:r>
      <w:r w:rsidR="003765C2" w:rsidRPr="001B13F7">
        <w:rPr>
          <w:rFonts w:cs="Times New Roman"/>
          <w:sz w:val="24"/>
          <w:szCs w:val="24"/>
        </w:rPr>
        <w:t>,</w:t>
      </w:r>
      <w:r w:rsidR="000C29BB" w:rsidRPr="001B13F7">
        <w:rPr>
          <w:rFonts w:cs="Times New Roman"/>
          <w:sz w:val="24"/>
          <w:szCs w:val="24"/>
        </w:rPr>
        <w:t xml:space="preserve"> и свидетельствуют о </w:t>
      </w:r>
      <w:r w:rsidR="000C29BB" w:rsidRPr="001B13F7">
        <w:rPr>
          <w:rFonts w:cs="Times New Roman"/>
          <w:b/>
          <w:sz w:val="24"/>
          <w:szCs w:val="24"/>
        </w:rPr>
        <w:t>необходимости всестороннего глубокого исследования</w:t>
      </w:r>
      <w:r w:rsidR="000C29BB" w:rsidRPr="001B13F7">
        <w:rPr>
          <w:rFonts w:cs="Times New Roman"/>
          <w:sz w:val="24"/>
          <w:szCs w:val="24"/>
        </w:rPr>
        <w:t xml:space="preserve"> </w:t>
      </w:r>
      <w:r w:rsidR="005F6D23" w:rsidRPr="001B13F7">
        <w:rPr>
          <w:rFonts w:cs="Times New Roman"/>
          <w:sz w:val="24"/>
          <w:szCs w:val="24"/>
        </w:rPr>
        <w:t>данной</w:t>
      </w:r>
      <w:r w:rsidR="000C29BB" w:rsidRPr="001B13F7">
        <w:rPr>
          <w:rFonts w:cs="Times New Roman"/>
          <w:sz w:val="24"/>
          <w:szCs w:val="24"/>
        </w:rPr>
        <w:t xml:space="preserve"> темы.</w:t>
      </w:r>
    </w:p>
    <w:p w:rsidR="00C5601D" w:rsidRPr="001B13F7" w:rsidRDefault="000C29BB" w:rsidP="005F6D23">
      <w:pPr>
        <w:spacing w:after="0"/>
        <w:ind w:firstLine="709"/>
        <w:jc w:val="both"/>
        <w:rPr>
          <w:rFonts w:cs="Times New Roman"/>
          <w:sz w:val="24"/>
          <w:szCs w:val="24"/>
        </w:rPr>
      </w:pPr>
      <w:r w:rsidRPr="001B13F7">
        <w:rPr>
          <w:rFonts w:cs="Times New Roman"/>
          <w:sz w:val="24"/>
          <w:szCs w:val="24"/>
        </w:rPr>
        <w:t xml:space="preserve">Рассмотрим отдельные вопросы </w:t>
      </w:r>
      <w:r w:rsidR="00F4230D" w:rsidRPr="001B13F7">
        <w:rPr>
          <w:rFonts w:cs="Times New Roman"/>
          <w:sz w:val="24"/>
          <w:szCs w:val="24"/>
        </w:rPr>
        <w:t xml:space="preserve">обеспечения </w:t>
      </w:r>
      <w:r w:rsidRPr="001B13F7">
        <w:rPr>
          <w:rFonts w:cs="Times New Roman"/>
          <w:sz w:val="24"/>
          <w:szCs w:val="24"/>
        </w:rPr>
        <w:t xml:space="preserve">безопасности </w:t>
      </w:r>
      <w:r w:rsidR="00F4230D" w:rsidRPr="001B13F7">
        <w:rPr>
          <w:rFonts w:cs="Times New Roman"/>
          <w:i/>
          <w:sz w:val="24"/>
          <w:szCs w:val="24"/>
        </w:rPr>
        <w:t>добросовестного</w:t>
      </w:r>
      <w:r w:rsidR="00F4230D" w:rsidRPr="001B13F7">
        <w:rPr>
          <w:rFonts w:cs="Times New Roman"/>
          <w:sz w:val="24"/>
          <w:szCs w:val="24"/>
        </w:rPr>
        <w:t xml:space="preserve"> </w:t>
      </w:r>
      <w:r w:rsidR="005F6D23" w:rsidRPr="001B13F7">
        <w:rPr>
          <w:rFonts w:cs="Times New Roman"/>
          <w:sz w:val="24"/>
          <w:szCs w:val="24"/>
        </w:rPr>
        <w:t>О</w:t>
      </w:r>
      <w:r w:rsidRPr="001B13F7">
        <w:rPr>
          <w:rFonts w:cs="Times New Roman"/>
          <w:sz w:val="24"/>
          <w:szCs w:val="24"/>
        </w:rPr>
        <w:t>ценщика.</w:t>
      </w:r>
    </w:p>
    <w:p w:rsidR="006C4723" w:rsidRPr="001B13F7" w:rsidRDefault="006C4723" w:rsidP="00427E8F">
      <w:pPr>
        <w:spacing w:before="240" w:after="0"/>
        <w:jc w:val="center"/>
        <w:rPr>
          <w:rFonts w:cs="Times New Roman"/>
          <w:b/>
          <w:sz w:val="24"/>
          <w:szCs w:val="24"/>
        </w:rPr>
      </w:pPr>
      <w:r w:rsidRPr="001B13F7">
        <w:rPr>
          <w:rFonts w:cs="Times New Roman"/>
          <w:b/>
          <w:sz w:val="24"/>
          <w:szCs w:val="24"/>
        </w:rPr>
        <w:t>2. Источники угроз и виды ответственности</w:t>
      </w:r>
    </w:p>
    <w:p w:rsidR="00C31161" w:rsidRPr="001B13F7" w:rsidRDefault="006C4723" w:rsidP="00E61215">
      <w:pPr>
        <w:spacing w:before="120" w:after="0"/>
        <w:ind w:firstLine="709"/>
        <w:jc w:val="both"/>
        <w:rPr>
          <w:rFonts w:cs="Times New Roman"/>
          <w:sz w:val="24"/>
          <w:szCs w:val="24"/>
        </w:rPr>
      </w:pPr>
      <w:r w:rsidRPr="001B13F7">
        <w:rPr>
          <w:rFonts w:cs="Times New Roman"/>
          <w:b/>
          <w:sz w:val="24"/>
          <w:szCs w:val="24"/>
        </w:rPr>
        <w:t>2.1.</w:t>
      </w:r>
      <w:r w:rsidRPr="001B13F7">
        <w:rPr>
          <w:rFonts w:cs="Times New Roman"/>
          <w:sz w:val="24"/>
          <w:szCs w:val="24"/>
        </w:rPr>
        <w:t xml:space="preserve"> О</w:t>
      </w:r>
      <w:r w:rsidR="00BF3AFC" w:rsidRPr="001B13F7">
        <w:rPr>
          <w:rFonts w:cs="Times New Roman"/>
          <w:sz w:val="24"/>
          <w:szCs w:val="24"/>
        </w:rPr>
        <w:t>сновными источниками п</w:t>
      </w:r>
      <w:r w:rsidR="00C31161" w:rsidRPr="001B13F7">
        <w:rPr>
          <w:rFonts w:cs="Times New Roman"/>
          <w:sz w:val="24"/>
          <w:szCs w:val="24"/>
        </w:rPr>
        <w:t>отенциальн</w:t>
      </w:r>
      <w:r w:rsidR="004247C2" w:rsidRPr="001B13F7">
        <w:rPr>
          <w:rFonts w:cs="Times New Roman"/>
          <w:sz w:val="24"/>
          <w:szCs w:val="24"/>
        </w:rPr>
        <w:t xml:space="preserve">ых угроз </w:t>
      </w:r>
      <w:r w:rsidRPr="001B13F7">
        <w:rPr>
          <w:rFonts w:cs="Times New Roman"/>
          <w:sz w:val="24"/>
          <w:szCs w:val="24"/>
        </w:rPr>
        <w:t xml:space="preserve">для Оценщика </w:t>
      </w:r>
      <w:r w:rsidR="00BF3AFC" w:rsidRPr="001B13F7">
        <w:rPr>
          <w:rFonts w:cs="Times New Roman"/>
          <w:sz w:val="24"/>
          <w:szCs w:val="24"/>
        </w:rPr>
        <w:t>являются</w:t>
      </w:r>
      <w:r w:rsidR="00C31161" w:rsidRPr="001B13F7">
        <w:rPr>
          <w:rFonts w:cs="Times New Roman"/>
          <w:sz w:val="24"/>
          <w:szCs w:val="24"/>
        </w:rPr>
        <w:t>:</w:t>
      </w:r>
    </w:p>
    <w:p w:rsidR="00492D1B" w:rsidRPr="001B13F7" w:rsidRDefault="00492D1B" w:rsidP="006F75CD">
      <w:pPr>
        <w:pStyle w:val="a7"/>
        <w:numPr>
          <w:ilvl w:val="0"/>
          <w:numId w:val="3"/>
        </w:numPr>
        <w:spacing w:after="0"/>
        <w:ind w:hanging="357"/>
        <w:contextualSpacing w:val="0"/>
        <w:jc w:val="both"/>
        <w:rPr>
          <w:rFonts w:cs="Times New Roman"/>
          <w:sz w:val="24"/>
          <w:szCs w:val="24"/>
        </w:rPr>
      </w:pPr>
      <w:r w:rsidRPr="001B13F7">
        <w:rPr>
          <w:rFonts w:cs="Times New Roman"/>
          <w:sz w:val="24"/>
          <w:szCs w:val="24"/>
        </w:rPr>
        <w:t xml:space="preserve">представители следственных, правоохранительных, судебных структур и </w:t>
      </w:r>
      <w:r w:rsidR="008D65DA" w:rsidRPr="001B13F7">
        <w:rPr>
          <w:rFonts w:cs="Times New Roman"/>
          <w:sz w:val="24"/>
          <w:szCs w:val="24"/>
        </w:rPr>
        <w:t xml:space="preserve">различных </w:t>
      </w:r>
      <w:r w:rsidRPr="001B13F7">
        <w:rPr>
          <w:rFonts w:cs="Times New Roman"/>
          <w:sz w:val="24"/>
          <w:szCs w:val="24"/>
        </w:rPr>
        <w:t>контролирующих органов;</w:t>
      </w:r>
    </w:p>
    <w:p w:rsidR="00492D1B" w:rsidRPr="001B13F7" w:rsidRDefault="00492D1B" w:rsidP="006F75CD">
      <w:pPr>
        <w:pStyle w:val="a7"/>
        <w:numPr>
          <w:ilvl w:val="0"/>
          <w:numId w:val="3"/>
        </w:numPr>
        <w:spacing w:after="0"/>
        <w:jc w:val="both"/>
        <w:rPr>
          <w:rFonts w:cs="Times New Roman"/>
          <w:sz w:val="24"/>
          <w:szCs w:val="24"/>
        </w:rPr>
      </w:pPr>
      <w:r w:rsidRPr="001B13F7">
        <w:rPr>
          <w:rFonts w:cs="Times New Roman"/>
          <w:sz w:val="24"/>
          <w:szCs w:val="24"/>
        </w:rPr>
        <w:t xml:space="preserve">конкуренты и </w:t>
      </w:r>
      <w:r w:rsidR="008D65DA" w:rsidRPr="001B13F7">
        <w:rPr>
          <w:rFonts w:cs="Times New Roman"/>
          <w:sz w:val="24"/>
          <w:szCs w:val="24"/>
        </w:rPr>
        <w:t>«</w:t>
      </w:r>
      <w:r w:rsidRPr="001B13F7">
        <w:rPr>
          <w:rFonts w:cs="Times New Roman"/>
          <w:sz w:val="24"/>
          <w:szCs w:val="24"/>
        </w:rPr>
        <w:t>коллеги</w:t>
      </w:r>
      <w:r w:rsidR="008D65DA" w:rsidRPr="001B13F7">
        <w:rPr>
          <w:rFonts w:cs="Times New Roman"/>
          <w:sz w:val="24"/>
          <w:szCs w:val="24"/>
        </w:rPr>
        <w:t>»</w:t>
      </w:r>
      <w:r w:rsidRPr="001B13F7">
        <w:rPr>
          <w:rFonts w:cs="Times New Roman"/>
          <w:sz w:val="24"/>
          <w:szCs w:val="24"/>
        </w:rPr>
        <w:t xml:space="preserve"> (в </w:t>
      </w:r>
      <w:proofErr w:type="spellStart"/>
      <w:r w:rsidRPr="001B13F7">
        <w:rPr>
          <w:rFonts w:cs="Times New Roman"/>
          <w:sz w:val="24"/>
          <w:szCs w:val="24"/>
        </w:rPr>
        <w:t>т.ч</w:t>
      </w:r>
      <w:proofErr w:type="spellEnd"/>
      <w:r w:rsidRPr="001B13F7">
        <w:rPr>
          <w:rFonts w:cs="Times New Roman"/>
          <w:sz w:val="24"/>
          <w:szCs w:val="24"/>
        </w:rPr>
        <w:t xml:space="preserve">. эксперты СРОО и судебные эксперты) – </w:t>
      </w:r>
      <w:r w:rsidR="00D56984">
        <w:rPr>
          <w:rFonts w:cs="Times New Roman"/>
          <w:sz w:val="24"/>
          <w:szCs w:val="24"/>
        </w:rPr>
        <w:t xml:space="preserve">желание </w:t>
      </w:r>
      <w:r w:rsidRPr="001B13F7">
        <w:rPr>
          <w:rFonts w:cs="Times New Roman"/>
          <w:sz w:val="24"/>
          <w:szCs w:val="24"/>
        </w:rPr>
        <w:t>ув</w:t>
      </w:r>
      <w:r w:rsidR="00D56984">
        <w:rPr>
          <w:rFonts w:cs="Times New Roman"/>
          <w:sz w:val="24"/>
          <w:szCs w:val="24"/>
        </w:rPr>
        <w:t>ести</w:t>
      </w:r>
      <w:r w:rsidRPr="001B13F7">
        <w:rPr>
          <w:rFonts w:cs="Times New Roman"/>
          <w:sz w:val="24"/>
          <w:szCs w:val="24"/>
        </w:rPr>
        <w:t xml:space="preserve"> клиента, черный пиар и пр.;</w:t>
      </w:r>
    </w:p>
    <w:p w:rsidR="00C31161" w:rsidRPr="001B13F7" w:rsidRDefault="00C31161" w:rsidP="006F75CD">
      <w:pPr>
        <w:pStyle w:val="a7"/>
        <w:numPr>
          <w:ilvl w:val="0"/>
          <w:numId w:val="3"/>
        </w:numPr>
        <w:spacing w:after="0"/>
        <w:ind w:hanging="357"/>
        <w:jc w:val="both"/>
        <w:rPr>
          <w:rFonts w:cs="Times New Roman"/>
          <w:sz w:val="24"/>
          <w:szCs w:val="24"/>
        </w:rPr>
      </w:pPr>
      <w:r w:rsidRPr="001B13F7">
        <w:rPr>
          <w:rFonts w:cs="Times New Roman"/>
          <w:sz w:val="24"/>
          <w:szCs w:val="24"/>
        </w:rPr>
        <w:t>заказчик оценки –</w:t>
      </w:r>
      <w:r w:rsidR="00FB7834" w:rsidRPr="001B13F7">
        <w:rPr>
          <w:rFonts w:cs="Times New Roman"/>
          <w:sz w:val="24"/>
          <w:szCs w:val="24"/>
        </w:rPr>
        <w:t xml:space="preserve"> искажение </w:t>
      </w:r>
      <w:r w:rsidR="00D56984">
        <w:rPr>
          <w:rFonts w:cs="Times New Roman"/>
          <w:sz w:val="24"/>
          <w:szCs w:val="24"/>
        </w:rPr>
        <w:t xml:space="preserve">информации о </w:t>
      </w:r>
      <w:r w:rsidR="00FB7834" w:rsidRPr="001B13F7">
        <w:rPr>
          <w:rFonts w:cs="Times New Roman"/>
          <w:sz w:val="24"/>
          <w:szCs w:val="24"/>
        </w:rPr>
        <w:t>состав</w:t>
      </w:r>
      <w:r w:rsidR="00D56984">
        <w:rPr>
          <w:rFonts w:cs="Times New Roman"/>
          <w:sz w:val="24"/>
          <w:szCs w:val="24"/>
        </w:rPr>
        <w:t>е</w:t>
      </w:r>
      <w:r w:rsidR="00FB7834" w:rsidRPr="001B13F7">
        <w:rPr>
          <w:rFonts w:cs="Times New Roman"/>
          <w:sz w:val="24"/>
          <w:szCs w:val="24"/>
        </w:rPr>
        <w:t xml:space="preserve"> объекта оценки, </w:t>
      </w:r>
      <w:r w:rsidR="00374348" w:rsidRPr="001B13F7">
        <w:rPr>
          <w:rFonts w:cs="Times New Roman"/>
          <w:sz w:val="24"/>
          <w:szCs w:val="24"/>
        </w:rPr>
        <w:t>фальсификация исходных данных</w:t>
      </w:r>
      <w:r w:rsidR="00FB7834" w:rsidRPr="001B13F7">
        <w:rPr>
          <w:rFonts w:cs="Times New Roman"/>
          <w:sz w:val="24"/>
          <w:szCs w:val="24"/>
        </w:rPr>
        <w:t xml:space="preserve"> или преднамеренное скрытие (непредставление) информации, оказывающей существенное влияние на итоговую стоимость объекта оценки, </w:t>
      </w:r>
      <w:r w:rsidR="00374348" w:rsidRPr="001B13F7">
        <w:rPr>
          <w:rFonts w:cs="Times New Roman"/>
          <w:sz w:val="24"/>
          <w:szCs w:val="24"/>
        </w:rPr>
        <w:t>лжесвидетельство</w:t>
      </w:r>
      <w:r w:rsidR="004247C2" w:rsidRPr="001B13F7">
        <w:rPr>
          <w:rFonts w:cs="Times New Roman"/>
          <w:sz w:val="24"/>
          <w:szCs w:val="24"/>
        </w:rPr>
        <w:t xml:space="preserve"> в рамках </w:t>
      </w:r>
      <w:r w:rsidR="00374348" w:rsidRPr="001B13F7">
        <w:rPr>
          <w:rFonts w:cs="Times New Roman"/>
          <w:sz w:val="24"/>
          <w:szCs w:val="24"/>
        </w:rPr>
        <w:t xml:space="preserve">следственных </w:t>
      </w:r>
      <w:r w:rsidR="004247C2" w:rsidRPr="001B13F7">
        <w:rPr>
          <w:rFonts w:cs="Times New Roman"/>
          <w:sz w:val="24"/>
          <w:szCs w:val="24"/>
        </w:rPr>
        <w:t>мероприятий</w:t>
      </w:r>
      <w:r w:rsidR="00FB7834" w:rsidRPr="001B13F7">
        <w:rPr>
          <w:rFonts w:cs="Times New Roman"/>
          <w:sz w:val="24"/>
          <w:szCs w:val="24"/>
        </w:rPr>
        <w:t>,</w:t>
      </w:r>
      <w:r w:rsidR="004247C2" w:rsidRPr="001B13F7">
        <w:rPr>
          <w:rFonts w:cs="Times New Roman"/>
          <w:sz w:val="24"/>
          <w:szCs w:val="24"/>
        </w:rPr>
        <w:t xml:space="preserve"> </w:t>
      </w:r>
      <w:r w:rsidR="00D56984">
        <w:rPr>
          <w:rFonts w:cs="Times New Roman"/>
          <w:sz w:val="24"/>
          <w:szCs w:val="24"/>
        </w:rPr>
        <w:t xml:space="preserve">оказание давления через </w:t>
      </w:r>
      <w:r w:rsidR="00FB7834" w:rsidRPr="001B13F7">
        <w:rPr>
          <w:rFonts w:cs="Times New Roman"/>
          <w:sz w:val="24"/>
          <w:szCs w:val="24"/>
        </w:rPr>
        <w:t>неоплат</w:t>
      </w:r>
      <w:r w:rsidR="00D56984">
        <w:rPr>
          <w:rFonts w:cs="Times New Roman"/>
          <w:sz w:val="24"/>
          <w:szCs w:val="24"/>
        </w:rPr>
        <w:t>у</w:t>
      </w:r>
      <w:r w:rsidR="00FB7834" w:rsidRPr="001B13F7">
        <w:rPr>
          <w:rFonts w:cs="Times New Roman"/>
          <w:sz w:val="24"/>
          <w:szCs w:val="24"/>
        </w:rPr>
        <w:t xml:space="preserve"> оказанных услуг и</w:t>
      </w:r>
      <w:r w:rsidR="00D56984">
        <w:rPr>
          <w:rFonts w:cs="Times New Roman"/>
          <w:sz w:val="24"/>
          <w:szCs w:val="24"/>
        </w:rPr>
        <w:t>ли внесение в список недобросовестных поставщиков</w:t>
      </w:r>
      <w:r w:rsidR="00FB7834" w:rsidRPr="001B13F7">
        <w:rPr>
          <w:rFonts w:cs="Times New Roman"/>
          <w:sz w:val="24"/>
          <w:szCs w:val="24"/>
        </w:rPr>
        <w:t xml:space="preserve"> пр.;</w:t>
      </w:r>
    </w:p>
    <w:p w:rsidR="008D65DA" w:rsidRPr="001B13F7" w:rsidRDefault="008D65DA" w:rsidP="006F75CD">
      <w:pPr>
        <w:pStyle w:val="a7"/>
        <w:numPr>
          <w:ilvl w:val="0"/>
          <w:numId w:val="3"/>
        </w:numPr>
        <w:spacing w:after="0"/>
        <w:ind w:hanging="357"/>
        <w:jc w:val="both"/>
        <w:rPr>
          <w:rFonts w:cs="Times New Roman"/>
          <w:sz w:val="24"/>
          <w:szCs w:val="24"/>
        </w:rPr>
      </w:pPr>
      <w:r w:rsidRPr="001B13F7">
        <w:rPr>
          <w:rFonts w:cs="Times New Roman"/>
          <w:sz w:val="24"/>
          <w:szCs w:val="24"/>
        </w:rPr>
        <w:t>третьи лица, недовольные результатами оценки (например, вторая сторона сделки, в которую вовлечен объект оценки) – направление жалоб в СРОО, прокуратуру и другие контролирующие органы.</w:t>
      </w:r>
    </w:p>
    <w:p w:rsidR="00C31161" w:rsidRPr="001B13F7" w:rsidRDefault="00C31161" w:rsidP="006F75CD">
      <w:pPr>
        <w:spacing w:after="0"/>
        <w:ind w:firstLine="709"/>
        <w:jc w:val="both"/>
        <w:rPr>
          <w:rFonts w:cs="Times New Roman"/>
          <w:sz w:val="24"/>
          <w:szCs w:val="24"/>
        </w:rPr>
      </w:pPr>
      <w:r w:rsidRPr="001B13F7">
        <w:rPr>
          <w:rFonts w:cs="Times New Roman"/>
          <w:sz w:val="24"/>
          <w:szCs w:val="24"/>
        </w:rPr>
        <w:t xml:space="preserve">Причиной </w:t>
      </w:r>
      <w:r w:rsidR="00B31D13" w:rsidRPr="001B13F7">
        <w:rPr>
          <w:rFonts w:cs="Times New Roman"/>
          <w:sz w:val="24"/>
          <w:szCs w:val="24"/>
        </w:rPr>
        <w:t xml:space="preserve">появления проблем </w:t>
      </w:r>
      <w:r w:rsidRPr="001B13F7">
        <w:rPr>
          <w:rFonts w:cs="Times New Roman"/>
          <w:sz w:val="24"/>
          <w:szCs w:val="24"/>
        </w:rPr>
        <w:t xml:space="preserve">от указанных </w:t>
      </w:r>
      <w:r w:rsidR="004247C2" w:rsidRPr="001B13F7">
        <w:rPr>
          <w:rFonts w:cs="Times New Roman"/>
          <w:sz w:val="24"/>
          <w:szCs w:val="24"/>
        </w:rPr>
        <w:t xml:space="preserve">субъектов </w:t>
      </w:r>
      <w:r w:rsidRPr="001B13F7">
        <w:rPr>
          <w:rFonts w:cs="Times New Roman"/>
          <w:sz w:val="24"/>
          <w:szCs w:val="24"/>
        </w:rPr>
        <w:t xml:space="preserve">может являться </w:t>
      </w:r>
      <w:r w:rsidR="000E7695" w:rsidRPr="001B13F7">
        <w:rPr>
          <w:rFonts w:cs="Times New Roman"/>
          <w:sz w:val="24"/>
          <w:szCs w:val="24"/>
        </w:rPr>
        <w:t xml:space="preserve">не только </w:t>
      </w:r>
      <w:r w:rsidRPr="001B13F7">
        <w:rPr>
          <w:rFonts w:cs="Times New Roman"/>
          <w:sz w:val="24"/>
          <w:szCs w:val="24"/>
        </w:rPr>
        <w:t xml:space="preserve">злой умысел, </w:t>
      </w:r>
      <w:r w:rsidR="000E7695" w:rsidRPr="001B13F7">
        <w:rPr>
          <w:rFonts w:cs="Times New Roman"/>
          <w:sz w:val="24"/>
          <w:szCs w:val="24"/>
        </w:rPr>
        <w:t>но и</w:t>
      </w:r>
      <w:r w:rsidR="007533D6" w:rsidRPr="001B13F7">
        <w:rPr>
          <w:rFonts w:cs="Times New Roman"/>
          <w:sz w:val="24"/>
          <w:szCs w:val="24"/>
        </w:rPr>
        <w:t>,</w:t>
      </w:r>
      <w:r w:rsidR="000E7695" w:rsidRPr="001B13F7">
        <w:rPr>
          <w:rFonts w:cs="Times New Roman"/>
          <w:sz w:val="24"/>
          <w:szCs w:val="24"/>
        </w:rPr>
        <w:t xml:space="preserve"> </w:t>
      </w:r>
      <w:r w:rsidR="000C29BB" w:rsidRPr="001B13F7">
        <w:rPr>
          <w:rFonts w:cs="Times New Roman"/>
          <w:sz w:val="24"/>
          <w:szCs w:val="24"/>
        </w:rPr>
        <w:t>как отмечалось выше</w:t>
      </w:r>
      <w:r w:rsidR="007533D6" w:rsidRPr="001B13F7">
        <w:rPr>
          <w:rFonts w:cs="Times New Roman"/>
          <w:sz w:val="24"/>
          <w:szCs w:val="24"/>
        </w:rPr>
        <w:t>,</w:t>
      </w:r>
      <w:r w:rsidR="000C29BB" w:rsidRPr="001B13F7">
        <w:rPr>
          <w:rFonts w:cs="Times New Roman"/>
          <w:sz w:val="24"/>
          <w:szCs w:val="24"/>
        </w:rPr>
        <w:t xml:space="preserve"> </w:t>
      </w:r>
      <w:r w:rsidR="00B31D13" w:rsidRPr="001B13F7">
        <w:rPr>
          <w:rFonts w:cs="Times New Roman"/>
          <w:sz w:val="24"/>
          <w:szCs w:val="24"/>
        </w:rPr>
        <w:t xml:space="preserve">их </w:t>
      </w:r>
      <w:r w:rsidRPr="001B13F7">
        <w:rPr>
          <w:rFonts w:cs="Times New Roman"/>
          <w:sz w:val="24"/>
          <w:szCs w:val="24"/>
        </w:rPr>
        <w:t>некомпетентность</w:t>
      </w:r>
      <w:r w:rsidR="004247C2" w:rsidRPr="001B13F7">
        <w:rPr>
          <w:rFonts w:cs="Times New Roman"/>
          <w:sz w:val="24"/>
          <w:szCs w:val="24"/>
        </w:rPr>
        <w:t xml:space="preserve"> в вопросах оценочной деятельности</w:t>
      </w:r>
      <w:r w:rsidR="00D54ACA" w:rsidRPr="001B13F7">
        <w:rPr>
          <w:rFonts w:cs="Times New Roman"/>
          <w:sz w:val="24"/>
          <w:szCs w:val="24"/>
        </w:rPr>
        <w:t>.</w:t>
      </w:r>
    </w:p>
    <w:p w:rsidR="00E61215" w:rsidRPr="001B13F7" w:rsidRDefault="00E61215" w:rsidP="00E61215">
      <w:pPr>
        <w:spacing w:after="0"/>
        <w:jc w:val="center"/>
        <w:rPr>
          <w:rFonts w:cs="Times New Roman"/>
          <w:sz w:val="24"/>
          <w:szCs w:val="24"/>
        </w:rPr>
      </w:pPr>
      <w:r w:rsidRPr="001B13F7">
        <w:rPr>
          <w:noProof/>
          <w:lang w:eastAsia="ru-RU"/>
        </w:rPr>
        <w:lastRenderedPageBreak/>
        <w:drawing>
          <wp:inline distT="0" distB="0" distL="0" distR="0" wp14:anchorId="5DEC20A2" wp14:editId="46ACDCB7">
            <wp:extent cx="4680000" cy="1235674"/>
            <wp:effectExtent l="0" t="0" r="635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2414" t="33308" r="12299" b="40740"/>
                    <a:stretch/>
                  </pic:blipFill>
                  <pic:spPr bwMode="auto">
                    <a:xfrm>
                      <a:off x="0" y="0"/>
                      <a:ext cx="4680000" cy="1235674"/>
                    </a:xfrm>
                    <a:prstGeom prst="rect">
                      <a:avLst/>
                    </a:prstGeom>
                    <a:ln>
                      <a:noFill/>
                    </a:ln>
                    <a:extLst>
                      <a:ext uri="{53640926-AAD7-44D8-BBD7-CCE9431645EC}">
                        <a14:shadowObscured xmlns:a14="http://schemas.microsoft.com/office/drawing/2010/main"/>
                      </a:ext>
                    </a:extLst>
                  </pic:spPr>
                </pic:pic>
              </a:graphicData>
            </a:graphic>
          </wp:inline>
        </w:drawing>
      </w:r>
    </w:p>
    <w:p w:rsidR="00E61215" w:rsidRPr="001B13F7" w:rsidRDefault="00E61215" w:rsidP="00E61215">
      <w:pPr>
        <w:spacing w:after="0"/>
        <w:jc w:val="center"/>
        <w:rPr>
          <w:rFonts w:cs="Times New Roman"/>
          <w:b/>
        </w:rPr>
      </w:pPr>
      <w:r w:rsidRPr="001B13F7">
        <w:rPr>
          <w:rFonts w:cs="Times New Roman"/>
          <w:b/>
        </w:rPr>
        <w:t>Рис. 2. Три или четыре? Попробуй доказать следствию</w:t>
      </w:r>
    </w:p>
    <w:p w:rsidR="00C31161" w:rsidRPr="001B13F7" w:rsidRDefault="006C4723" w:rsidP="00E61215">
      <w:pPr>
        <w:spacing w:before="120" w:after="0"/>
        <w:ind w:firstLine="709"/>
        <w:jc w:val="both"/>
        <w:rPr>
          <w:rFonts w:cs="Times New Roman"/>
          <w:sz w:val="24"/>
          <w:szCs w:val="24"/>
        </w:rPr>
      </w:pPr>
      <w:r w:rsidRPr="001B13F7">
        <w:rPr>
          <w:rFonts w:cs="Times New Roman"/>
          <w:b/>
          <w:sz w:val="24"/>
          <w:szCs w:val="24"/>
        </w:rPr>
        <w:t>2.2</w:t>
      </w:r>
      <w:r w:rsidR="00C31161" w:rsidRPr="001B13F7">
        <w:rPr>
          <w:rFonts w:cs="Times New Roman"/>
          <w:b/>
          <w:sz w:val="24"/>
          <w:szCs w:val="24"/>
        </w:rPr>
        <w:t>.</w:t>
      </w:r>
      <w:r w:rsidR="00EF66C1" w:rsidRPr="001B13F7">
        <w:rPr>
          <w:rFonts w:cs="Times New Roman"/>
          <w:b/>
          <w:sz w:val="24"/>
          <w:szCs w:val="24"/>
        </w:rPr>
        <w:t> </w:t>
      </w:r>
      <w:r w:rsidR="00C31161" w:rsidRPr="001B13F7">
        <w:rPr>
          <w:rFonts w:cs="Times New Roman"/>
          <w:sz w:val="24"/>
          <w:szCs w:val="24"/>
        </w:rPr>
        <w:t>Не</w:t>
      </w:r>
      <w:r w:rsidR="00BF3AFC" w:rsidRPr="001B13F7">
        <w:rPr>
          <w:rFonts w:cs="Times New Roman"/>
          <w:sz w:val="24"/>
          <w:szCs w:val="24"/>
        </w:rPr>
        <w:t xml:space="preserve">достаточное внимание </w:t>
      </w:r>
      <w:r w:rsidR="00D54ACA" w:rsidRPr="001B13F7">
        <w:rPr>
          <w:rFonts w:cs="Times New Roman"/>
          <w:sz w:val="24"/>
          <w:szCs w:val="24"/>
        </w:rPr>
        <w:t xml:space="preserve">Оценщика </w:t>
      </w:r>
      <w:r w:rsidR="00F8376D" w:rsidRPr="001B13F7">
        <w:rPr>
          <w:rFonts w:cs="Times New Roman"/>
          <w:sz w:val="24"/>
          <w:szCs w:val="24"/>
        </w:rPr>
        <w:t xml:space="preserve">к </w:t>
      </w:r>
      <w:r w:rsidR="00BF3AFC" w:rsidRPr="001B13F7">
        <w:rPr>
          <w:rFonts w:cs="Times New Roman"/>
          <w:sz w:val="24"/>
          <w:szCs w:val="24"/>
        </w:rPr>
        <w:t>вопросам безопасности</w:t>
      </w:r>
      <w:r w:rsidR="002E1A7E" w:rsidRPr="001B13F7">
        <w:rPr>
          <w:rFonts w:cs="Times New Roman"/>
          <w:sz w:val="24"/>
          <w:szCs w:val="24"/>
        </w:rPr>
        <w:t xml:space="preserve"> </w:t>
      </w:r>
      <w:r w:rsidR="00C31161" w:rsidRPr="001B13F7">
        <w:rPr>
          <w:rFonts w:cs="Times New Roman"/>
          <w:sz w:val="24"/>
          <w:szCs w:val="24"/>
        </w:rPr>
        <w:t>способн</w:t>
      </w:r>
      <w:r w:rsidR="002E1A7E" w:rsidRPr="001B13F7">
        <w:rPr>
          <w:rFonts w:cs="Times New Roman"/>
          <w:sz w:val="24"/>
          <w:szCs w:val="24"/>
        </w:rPr>
        <w:t xml:space="preserve">о привести к следующим основным </w:t>
      </w:r>
      <w:r w:rsidR="00C31161" w:rsidRPr="001B13F7">
        <w:rPr>
          <w:rFonts w:cs="Times New Roman"/>
          <w:sz w:val="24"/>
          <w:szCs w:val="24"/>
        </w:rPr>
        <w:t>проблем</w:t>
      </w:r>
      <w:r w:rsidR="004247C2" w:rsidRPr="001B13F7">
        <w:rPr>
          <w:rFonts w:cs="Times New Roman"/>
          <w:sz w:val="24"/>
          <w:szCs w:val="24"/>
        </w:rPr>
        <w:t>ам</w:t>
      </w:r>
      <w:r w:rsidR="00C31161" w:rsidRPr="001B13F7">
        <w:rPr>
          <w:rFonts w:cs="Times New Roman"/>
          <w:sz w:val="24"/>
          <w:szCs w:val="24"/>
        </w:rPr>
        <w:t>:</w:t>
      </w:r>
    </w:p>
    <w:p w:rsidR="00C31161" w:rsidRPr="001B13F7" w:rsidRDefault="00B31D13" w:rsidP="006F75CD">
      <w:pPr>
        <w:pStyle w:val="a7"/>
        <w:numPr>
          <w:ilvl w:val="0"/>
          <w:numId w:val="2"/>
        </w:numPr>
        <w:spacing w:after="0"/>
        <w:jc w:val="both"/>
        <w:rPr>
          <w:rFonts w:cs="Times New Roman"/>
          <w:sz w:val="24"/>
          <w:szCs w:val="24"/>
        </w:rPr>
      </w:pPr>
      <w:r w:rsidRPr="001B13F7">
        <w:rPr>
          <w:rFonts w:cs="Times New Roman"/>
          <w:sz w:val="24"/>
          <w:szCs w:val="24"/>
        </w:rPr>
        <w:t>потере</w:t>
      </w:r>
      <w:r w:rsidR="00C31161" w:rsidRPr="001B13F7">
        <w:rPr>
          <w:rFonts w:cs="Times New Roman"/>
          <w:sz w:val="24"/>
          <w:szCs w:val="24"/>
        </w:rPr>
        <w:t xml:space="preserve"> личной свободы </w:t>
      </w:r>
      <w:r w:rsidR="00BF3AFC" w:rsidRPr="001B13F7">
        <w:rPr>
          <w:rFonts w:cs="Times New Roman"/>
          <w:sz w:val="24"/>
          <w:szCs w:val="24"/>
        </w:rPr>
        <w:t xml:space="preserve">– </w:t>
      </w:r>
      <w:r w:rsidR="00492D1B" w:rsidRPr="001B13F7">
        <w:rPr>
          <w:rFonts w:cs="Times New Roman"/>
          <w:sz w:val="24"/>
          <w:szCs w:val="24"/>
        </w:rPr>
        <w:t>от</w:t>
      </w:r>
      <w:r w:rsidR="004247C2" w:rsidRPr="001B13F7">
        <w:rPr>
          <w:rFonts w:cs="Times New Roman"/>
          <w:sz w:val="24"/>
          <w:szCs w:val="24"/>
        </w:rPr>
        <w:t xml:space="preserve"> </w:t>
      </w:r>
      <w:r w:rsidR="00D56984">
        <w:rPr>
          <w:rFonts w:cs="Times New Roman"/>
          <w:sz w:val="24"/>
          <w:szCs w:val="24"/>
        </w:rPr>
        <w:t xml:space="preserve">нахождения в изоляторе временного содержания </w:t>
      </w:r>
      <w:r w:rsidR="00492D1B" w:rsidRPr="001B13F7">
        <w:rPr>
          <w:rFonts w:cs="Times New Roman"/>
          <w:sz w:val="24"/>
          <w:szCs w:val="24"/>
        </w:rPr>
        <w:t xml:space="preserve">до </w:t>
      </w:r>
      <w:r w:rsidR="00C31161" w:rsidRPr="001B13F7">
        <w:rPr>
          <w:rFonts w:cs="Times New Roman"/>
          <w:sz w:val="24"/>
          <w:szCs w:val="24"/>
        </w:rPr>
        <w:t>отбывани</w:t>
      </w:r>
      <w:r w:rsidR="004247C2" w:rsidRPr="001B13F7">
        <w:rPr>
          <w:rFonts w:cs="Times New Roman"/>
          <w:sz w:val="24"/>
          <w:szCs w:val="24"/>
        </w:rPr>
        <w:t>я</w:t>
      </w:r>
      <w:r w:rsidR="00C31161" w:rsidRPr="001B13F7">
        <w:rPr>
          <w:rFonts w:cs="Times New Roman"/>
          <w:sz w:val="24"/>
          <w:szCs w:val="24"/>
        </w:rPr>
        <w:t xml:space="preserve"> </w:t>
      </w:r>
      <w:r w:rsidR="00D56984">
        <w:rPr>
          <w:rFonts w:cs="Times New Roman"/>
          <w:sz w:val="24"/>
          <w:szCs w:val="24"/>
        </w:rPr>
        <w:t xml:space="preserve">реального </w:t>
      </w:r>
      <w:r w:rsidR="00C31161" w:rsidRPr="001B13F7">
        <w:rPr>
          <w:rFonts w:cs="Times New Roman"/>
          <w:sz w:val="24"/>
          <w:szCs w:val="24"/>
        </w:rPr>
        <w:t xml:space="preserve">срока в </w:t>
      </w:r>
      <w:r w:rsidR="0063158E" w:rsidRPr="001B13F7">
        <w:rPr>
          <w:rFonts w:cs="Times New Roman"/>
          <w:sz w:val="24"/>
          <w:szCs w:val="24"/>
        </w:rPr>
        <w:t>местах лишения свободы</w:t>
      </w:r>
      <w:r w:rsidR="00C31161" w:rsidRPr="001B13F7">
        <w:rPr>
          <w:rFonts w:cs="Times New Roman"/>
          <w:sz w:val="24"/>
          <w:szCs w:val="24"/>
        </w:rPr>
        <w:t>;</w:t>
      </w:r>
    </w:p>
    <w:p w:rsidR="00C31161" w:rsidRPr="001B13F7" w:rsidRDefault="00C31161" w:rsidP="006F75CD">
      <w:pPr>
        <w:pStyle w:val="a7"/>
        <w:numPr>
          <w:ilvl w:val="0"/>
          <w:numId w:val="2"/>
        </w:numPr>
        <w:spacing w:after="0"/>
        <w:jc w:val="both"/>
        <w:rPr>
          <w:rFonts w:cs="Times New Roman"/>
          <w:sz w:val="24"/>
          <w:szCs w:val="24"/>
        </w:rPr>
      </w:pPr>
      <w:r w:rsidRPr="001B13F7">
        <w:rPr>
          <w:rFonts w:cs="Times New Roman"/>
          <w:sz w:val="24"/>
          <w:szCs w:val="24"/>
        </w:rPr>
        <w:t>получени</w:t>
      </w:r>
      <w:r w:rsidR="00B31D13" w:rsidRPr="001B13F7">
        <w:rPr>
          <w:rFonts w:cs="Times New Roman"/>
          <w:sz w:val="24"/>
          <w:szCs w:val="24"/>
        </w:rPr>
        <w:t>ю</w:t>
      </w:r>
      <w:r w:rsidRPr="001B13F7">
        <w:rPr>
          <w:rFonts w:cs="Times New Roman"/>
          <w:sz w:val="24"/>
          <w:szCs w:val="24"/>
        </w:rPr>
        <w:t xml:space="preserve"> условного срока </w:t>
      </w:r>
      <w:r w:rsidR="0063158E" w:rsidRPr="001B13F7">
        <w:rPr>
          <w:rFonts w:cs="Times New Roman"/>
          <w:sz w:val="24"/>
          <w:szCs w:val="24"/>
        </w:rPr>
        <w:t xml:space="preserve">заключения </w:t>
      </w:r>
      <w:r w:rsidR="004247C2" w:rsidRPr="001B13F7">
        <w:rPr>
          <w:rFonts w:cs="Times New Roman"/>
          <w:sz w:val="24"/>
          <w:szCs w:val="24"/>
        </w:rPr>
        <w:t xml:space="preserve">– с </w:t>
      </w:r>
      <w:r w:rsidRPr="001B13F7">
        <w:rPr>
          <w:rFonts w:cs="Times New Roman"/>
          <w:sz w:val="24"/>
          <w:szCs w:val="24"/>
        </w:rPr>
        <w:t xml:space="preserve">учетом связанных с </w:t>
      </w:r>
      <w:r w:rsidR="002E1A7E" w:rsidRPr="001B13F7">
        <w:rPr>
          <w:rFonts w:cs="Times New Roman"/>
          <w:sz w:val="24"/>
          <w:szCs w:val="24"/>
        </w:rPr>
        <w:t>этим</w:t>
      </w:r>
      <w:r w:rsidR="004247C2" w:rsidRPr="001B13F7">
        <w:rPr>
          <w:rFonts w:cs="Times New Roman"/>
          <w:sz w:val="24"/>
          <w:szCs w:val="24"/>
        </w:rPr>
        <w:t xml:space="preserve"> </w:t>
      </w:r>
      <w:r w:rsidRPr="001B13F7">
        <w:rPr>
          <w:rFonts w:cs="Times New Roman"/>
          <w:sz w:val="24"/>
          <w:szCs w:val="24"/>
        </w:rPr>
        <w:t>ограничени</w:t>
      </w:r>
      <w:r w:rsidR="004247C2" w:rsidRPr="001B13F7">
        <w:rPr>
          <w:rFonts w:cs="Times New Roman"/>
          <w:sz w:val="24"/>
          <w:szCs w:val="24"/>
        </w:rPr>
        <w:t>й</w:t>
      </w:r>
      <w:r w:rsidRPr="001B13F7">
        <w:rPr>
          <w:rFonts w:cs="Times New Roman"/>
          <w:sz w:val="24"/>
          <w:szCs w:val="24"/>
        </w:rPr>
        <w:t xml:space="preserve"> возможност</w:t>
      </w:r>
      <w:r w:rsidR="004247C2" w:rsidRPr="001B13F7">
        <w:rPr>
          <w:rFonts w:cs="Times New Roman"/>
          <w:sz w:val="24"/>
          <w:szCs w:val="24"/>
        </w:rPr>
        <w:t>и</w:t>
      </w:r>
      <w:r w:rsidRPr="001B13F7">
        <w:rPr>
          <w:rFonts w:cs="Times New Roman"/>
          <w:sz w:val="24"/>
          <w:szCs w:val="24"/>
        </w:rPr>
        <w:t xml:space="preserve"> зан</w:t>
      </w:r>
      <w:r w:rsidR="004247C2" w:rsidRPr="001B13F7">
        <w:rPr>
          <w:rFonts w:cs="Times New Roman"/>
          <w:sz w:val="24"/>
          <w:szCs w:val="24"/>
        </w:rPr>
        <w:t xml:space="preserve">иматься </w:t>
      </w:r>
      <w:r w:rsidR="00BF3AFC" w:rsidRPr="001B13F7">
        <w:rPr>
          <w:rFonts w:cs="Times New Roman"/>
          <w:sz w:val="24"/>
          <w:szCs w:val="24"/>
        </w:rPr>
        <w:t>некоторыми</w:t>
      </w:r>
      <w:r w:rsidRPr="001B13F7">
        <w:rPr>
          <w:rFonts w:cs="Times New Roman"/>
          <w:sz w:val="24"/>
          <w:szCs w:val="24"/>
        </w:rPr>
        <w:t xml:space="preserve"> видами деятельности;</w:t>
      </w:r>
    </w:p>
    <w:p w:rsidR="00C31161" w:rsidRPr="001B13F7" w:rsidRDefault="00D56984" w:rsidP="006F75CD">
      <w:pPr>
        <w:pStyle w:val="a7"/>
        <w:numPr>
          <w:ilvl w:val="0"/>
          <w:numId w:val="2"/>
        </w:numPr>
        <w:spacing w:after="0"/>
        <w:jc w:val="both"/>
        <w:rPr>
          <w:rFonts w:cs="Times New Roman"/>
          <w:sz w:val="24"/>
          <w:szCs w:val="24"/>
        </w:rPr>
      </w:pPr>
      <w:r>
        <w:rPr>
          <w:rFonts w:cs="Times New Roman"/>
          <w:sz w:val="24"/>
          <w:szCs w:val="24"/>
        </w:rPr>
        <w:t xml:space="preserve">существенным </w:t>
      </w:r>
      <w:r w:rsidR="00C31161" w:rsidRPr="001B13F7">
        <w:rPr>
          <w:rFonts w:cs="Times New Roman"/>
          <w:sz w:val="24"/>
          <w:szCs w:val="24"/>
        </w:rPr>
        <w:t>финансовы</w:t>
      </w:r>
      <w:r w:rsidR="007C2065" w:rsidRPr="001B13F7">
        <w:rPr>
          <w:rFonts w:cs="Times New Roman"/>
          <w:sz w:val="24"/>
          <w:szCs w:val="24"/>
        </w:rPr>
        <w:t>м</w:t>
      </w:r>
      <w:r w:rsidR="00C31161" w:rsidRPr="001B13F7">
        <w:rPr>
          <w:rFonts w:cs="Times New Roman"/>
          <w:sz w:val="24"/>
          <w:szCs w:val="24"/>
        </w:rPr>
        <w:t xml:space="preserve"> потер</w:t>
      </w:r>
      <w:r w:rsidR="007C2065" w:rsidRPr="001B13F7">
        <w:rPr>
          <w:rFonts w:cs="Times New Roman"/>
          <w:sz w:val="24"/>
          <w:szCs w:val="24"/>
        </w:rPr>
        <w:t>ям</w:t>
      </w:r>
      <w:r w:rsidR="00C31161" w:rsidRPr="001B13F7">
        <w:rPr>
          <w:rFonts w:cs="Times New Roman"/>
          <w:sz w:val="24"/>
          <w:szCs w:val="24"/>
        </w:rPr>
        <w:t xml:space="preserve"> </w:t>
      </w:r>
      <w:r w:rsidR="00BF3AFC" w:rsidRPr="001B13F7">
        <w:rPr>
          <w:rFonts w:cs="Times New Roman"/>
          <w:sz w:val="24"/>
          <w:szCs w:val="24"/>
        </w:rPr>
        <w:t xml:space="preserve">– </w:t>
      </w:r>
      <w:r w:rsidR="00D54ACA" w:rsidRPr="001B13F7">
        <w:rPr>
          <w:rFonts w:cs="Times New Roman"/>
          <w:sz w:val="24"/>
          <w:szCs w:val="24"/>
        </w:rPr>
        <w:t xml:space="preserve">расходы на </w:t>
      </w:r>
      <w:r w:rsidR="00C31161" w:rsidRPr="001B13F7">
        <w:rPr>
          <w:rFonts w:cs="Times New Roman"/>
          <w:sz w:val="24"/>
          <w:szCs w:val="24"/>
        </w:rPr>
        <w:t>адвоката</w:t>
      </w:r>
      <w:r w:rsidR="00D54ACA" w:rsidRPr="001B13F7">
        <w:rPr>
          <w:rFonts w:cs="Times New Roman"/>
          <w:sz w:val="24"/>
          <w:szCs w:val="24"/>
        </w:rPr>
        <w:t xml:space="preserve">, </w:t>
      </w:r>
      <w:r w:rsidR="0063158E" w:rsidRPr="001B13F7">
        <w:rPr>
          <w:rFonts w:cs="Times New Roman"/>
          <w:sz w:val="24"/>
          <w:szCs w:val="24"/>
        </w:rPr>
        <w:t>выплат</w:t>
      </w:r>
      <w:r w:rsidR="00D54ACA" w:rsidRPr="001B13F7">
        <w:rPr>
          <w:rFonts w:cs="Times New Roman"/>
          <w:sz w:val="24"/>
          <w:szCs w:val="24"/>
        </w:rPr>
        <w:t>а</w:t>
      </w:r>
      <w:r w:rsidR="0063158E" w:rsidRPr="001B13F7">
        <w:rPr>
          <w:rFonts w:cs="Times New Roman"/>
          <w:sz w:val="24"/>
          <w:szCs w:val="24"/>
        </w:rPr>
        <w:t xml:space="preserve"> штрафов и компенсаций за причиненный ущерб</w:t>
      </w:r>
      <w:r w:rsidR="00D54ACA" w:rsidRPr="001B13F7">
        <w:rPr>
          <w:rFonts w:cs="Times New Roman"/>
          <w:sz w:val="24"/>
          <w:szCs w:val="24"/>
        </w:rPr>
        <w:t>,</w:t>
      </w:r>
      <w:r w:rsidR="0063158E" w:rsidRPr="001B13F7">
        <w:rPr>
          <w:rFonts w:cs="Times New Roman"/>
          <w:sz w:val="24"/>
          <w:szCs w:val="24"/>
        </w:rPr>
        <w:t xml:space="preserve"> </w:t>
      </w:r>
      <w:r w:rsidR="00492D1B" w:rsidRPr="001B13F7">
        <w:rPr>
          <w:rFonts w:cs="Times New Roman"/>
          <w:sz w:val="24"/>
          <w:szCs w:val="24"/>
        </w:rPr>
        <w:t>упущенн</w:t>
      </w:r>
      <w:r w:rsidR="00D54ACA" w:rsidRPr="001B13F7">
        <w:rPr>
          <w:rFonts w:cs="Times New Roman"/>
          <w:sz w:val="24"/>
          <w:szCs w:val="24"/>
        </w:rPr>
        <w:t>ая</w:t>
      </w:r>
      <w:r w:rsidR="00492D1B" w:rsidRPr="001B13F7">
        <w:rPr>
          <w:rFonts w:cs="Times New Roman"/>
          <w:sz w:val="24"/>
          <w:szCs w:val="24"/>
        </w:rPr>
        <w:t xml:space="preserve"> выгод</w:t>
      </w:r>
      <w:r w:rsidR="00D54ACA" w:rsidRPr="001B13F7">
        <w:rPr>
          <w:rFonts w:cs="Times New Roman"/>
          <w:sz w:val="24"/>
          <w:szCs w:val="24"/>
        </w:rPr>
        <w:t>а</w:t>
      </w:r>
      <w:r w:rsidR="00492D1B" w:rsidRPr="001B13F7">
        <w:rPr>
          <w:rFonts w:cs="Times New Roman"/>
          <w:sz w:val="24"/>
          <w:szCs w:val="24"/>
        </w:rPr>
        <w:t xml:space="preserve"> от </w:t>
      </w:r>
      <w:r w:rsidR="00C31161" w:rsidRPr="001B13F7">
        <w:rPr>
          <w:rFonts w:cs="Times New Roman"/>
          <w:sz w:val="24"/>
          <w:szCs w:val="24"/>
        </w:rPr>
        <w:t>потер</w:t>
      </w:r>
      <w:r w:rsidR="00492D1B" w:rsidRPr="001B13F7">
        <w:rPr>
          <w:rFonts w:cs="Times New Roman"/>
          <w:sz w:val="24"/>
          <w:szCs w:val="24"/>
        </w:rPr>
        <w:t>и</w:t>
      </w:r>
      <w:r w:rsidR="00C31161" w:rsidRPr="001B13F7">
        <w:rPr>
          <w:rFonts w:cs="Times New Roman"/>
          <w:sz w:val="24"/>
          <w:szCs w:val="24"/>
        </w:rPr>
        <w:t xml:space="preserve"> клиента</w:t>
      </w:r>
      <w:r w:rsidR="00D54ACA" w:rsidRPr="001B13F7">
        <w:rPr>
          <w:rFonts w:cs="Times New Roman"/>
          <w:sz w:val="24"/>
          <w:szCs w:val="24"/>
        </w:rPr>
        <w:t xml:space="preserve">, </w:t>
      </w:r>
      <w:r w:rsidR="00C31161" w:rsidRPr="001B13F7">
        <w:rPr>
          <w:rFonts w:cs="Times New Roman"/>
          <w:sz w:val="24"/>
          <w:szCs w:val="24"/>
        </w:rPr>
        <w:t>неоплат</w:t>
      </w:r>
      <w:r w:rsidR="00D54ACA" w:rsidRPr="001B13F7">
        <w:rPr>
          <w:rFonts w:cs="Times New Roman"/>
          <w:sz w:val="24"/>
          <w:szCs w:val="24"/>
        </w:rPr>
        <w:t>ы</w:t>
      </w:r>
      <w:r w:rsidR="00C31161" w:rsidRPr="001B13F7">
        <w:rPr>
          <w:rFonts w:cs="Times New Roman"/>
          <w:sz w:val="24"/>
          <w:szCs w:val="24"/>
        </w:rPr>
        <w:t xml:space="preserve"> фактически оказанных услуг</w:t>
      </w:r>
      <w:r w:rsidR="000F69D5" w:rsidRPr="001B13F7">
        <w:rPr>
          <w:rFonts w:cs="Times New Roman"/>
          <w:sz w:val="24"/>
          <w:szCs w:val="24"/>
        </w:rPr>
        <w:t xml:space="preserve"> или запрета заниматься профессиональной деятельностью</w:t>
      </w:r>
      <w:r w:rsidR="00C31161" w:rsidRPr="001B13F7">
        <w:rPr>
          <w:rFonts w:cs="Times New Roman"/>
          <w:sz w:val="24"/>
          <w:szCs w:val="24"/>
        </w:rPr>
        <w:t>;</w:t>
      </w:r>
    </w:p>
    <w:p w:rsidR="00FC175A" w:rsidRPr="001B13F7" w:rsidRDefault="00C31161" w:rsidP="006F75CD">
      <w:pPr>
        <w:pStyle w:val="a7"/>
        <w:numPr>
          <w:ilvl w:val="0"/>
          <w:numId w:val="2"/>
        </w:numPr>
        <w:spacing w:after="0"/>
        <w:jc w:val="both"/>
        <w:rPr>
          <w:rFonts w:cs="Times New Roman"/>
          <w:sz w:val="24"/>
          <w:szCs w:val="24"/>
        </w:rPr>
      </w:pPr>
      <w:proofErr w:type="spellStart"/>
      <w:r w:rsidRPr="001B13F7">
        <w:rPr>
          <w:rFonts w:cs="Times New Roman"/>
          <w:sz w:val="24"/>
          <w:szCs w:val="24"/>
        </w:rPr>
        <w:t>репутационны</w:t>
      </w:r>
      <w:r w:rsidR="007C2065" w:rsidRPr="001B13F7">
        <w:rPr>
          <w:rFonts w:cs="Times New Roman"/>
          <w:sz w:val="24"/>
          <w:szCs w:val="24"/>
        </w:rPr>
        <w:t>м</w:t>
      </w:r>
      <w:proofErr w:type="spellEnd"/>
      <w:r w:rsidR="00D54ACA" w:rsidRPr="001B13F7">
        <w:rPr>
          <w:rFonts w:cs="Times New Roman"/>
          <w:sz w:val="24"/>
          <w:szCs w:val="24"/>
        </w:rPr>
        <w:t xml:space="preserve">, </w:t>
      </w:r>
      <w:r w:rsidR="007C2065" w:rsidRPr="001B13F7">
        <w:rPr>
          <w:rFonts w:cs="Times New Roman"/>
          <w:sz w:val="24"/>
          <w:szCs w:val="24"/>
        </w:rPr>
        <w:t xml:space="preserve">моральным </w:t>
      </w:r>
      <w:r w:rsidRPr="001B13F7">
        <w:rPr>
          <w:rFonts w:cs="Times New Roman"/>
          <w:sz w:val="24"/>
          <w:szCs w:val="24"/>
        </w:rPr>
        <w:t>потер</w:t>
      </w:r>
      <w:r w:rsidR="007C2065" w:rsidRPr="001B13F7">
        <w:rPr>
          <w:rFonts w:cs="Times New Roman"/>
          <w:sz w:val="24"/>
          <w:szCs w:val="24"/>
        </w:rPr>
        <w:t>ям</w:t>
      </w:r>
      <w:r w:rsidR="001D55D4" w:rsidRPr="001B13F7">
        <w:rPr>
          <w:rFonts w:cs="Times New Roman"/>
          <w:sz w:val="24"/>
          <w:szCs w:val="24"/>
        </w:rPr>
        <w:t xml:space="preserve"> и </w:t>
      </w:r>
      <w:r w:rsidR="00005F90" w:rsidRPr="001B13F7">
        <w:rPr>
          <w:rFonts w:cs="Times New Roman"/>
          <w:sz w:val="24"/>
          <w:szCs w:val="24"/>
        </w:rPr>
        <w:t xml:space="preserve">потере </w:t>
      </w:r>
      <w:r w:rsidR="00FC175A" w:rsidRPr="001B13F7">
        <w:rPr>
          <w:rFonts w:cs="Times New Roman"/>
          <w:sz w:val="24"/>
          <w:szCs w:val="24"/>
        </w:rPr>
        <w:t>времени.</w:t>
      </w:r>
    </w:p>
    <w:p w:rsidR="00FC175A" w:rsidRPr="001B13F7" w:rsidRDefault="006C4723" w:rsidP="00C21B76">
      <w:pPr>
        <w:spacing w:before="120" w:after="0"/>
        <w:ind w:firstLine="709"/>
        <w:jc w:val="both"/>
        <w:rPr>
          <w:rFonts w:cs="Times New Roman"/>
          <w:sz w:val="24"/>
          <w:szCs w:val="24"/>
        </w:rPr>
      </w:pPr>
      <w:r w:rsidRPr="001B13F7">
        <w:rPr>
          <w:rFonts w:cs="Times New Roman"/>
          <w:b/>
          <w:sz w:val="24"/>
          <w:szCs w:val="24"/>
        </w:rPr>
        <w:t>2.3.</w:t>
      </w:r>
      <w:r w:rsidR="005568D7" w:rsidRPr="001B13F7">
        <w:rPr>
          <w:rFonts w:cs="Times New Roman"/>
          <w:sz w:val="24"/>
          <w:szCs w:val="24"/>
        </w:rPr>
        <w:t xml:space="preserve"> </w:t>
      </w:r>
      <w:r w:rsidR="00F0780C" w:rsidRPr="001B13F7">
        <w:rPr>
          <w:rFonts w:cs="Times New Roman"/>
          <w:sz w:val="24"/>
          <w:szCs w:val="24"/>
        </w:rPr>
        <w:t>В</w:t>
      </w:r>
      <w:r w:rsidR="00A801D3" w:rsidRPr="001B13F7">
        <w:rPr>
          <w:rFonts w:cs="Times New Roman"/>
          <w:sz w:val="24"/>
          <w:szCs w:val="24"/>
        </w:rPr>
        <w:t>иды ответственности Оце</w:t>
      </w:r>
      <w:r w:rsidR="00DA702D" w:rsidRPr="001B13F7">
        <w:rPr>
          <w:rFonts w:cs="Times New Roman"/>
          <w:sz w:val="24"/>
          <w:szCs w:val="24"/>
        </w:rPr>
        <w:t xml:space="preserve">нщика: уголовная, </w:t>
      </w:r>
      <w:r w:rsidR="0095756B" w:rsidRPr="001B13F7">
        <w:rPr>
          <w:rFonts w:cs="Times New Roman"/>
          <w:sz w:val="24"/>
          <w:szCs w:val="24"/>
        </w:rPr>
        <w:t>гражданско-правовая (</w:t>
      </w:r>
      <w:r w:rsidR="00DA702D" w:rsidRPr="001B13F7">
        <w:rPr>
          <w:rFonts w:cs="Times New Roman"/>
          <w:sz w:val="24"/>
          <w:szCs w:val="24"/>
        </w:rPr>
        <w:t>материальная</w:t>
      </w:r>
      <w:r w:rsidR="002F68D1" w:rsidRPr="001B13F7">
        <w:rPr>
          <w:rFonts w:cs="Times New Roman"/>
          <w:sz w:val="24"/>
          <w:szCs w:val="24"/>
        </w:rPr>
        <w:t>)</w:t>
      </w:r>
      <w:r w:rsidR="00DA702D" w:rsidRPr="001B13F7">
        <w:rPr>
          <w:rFonts w:cs="Times New Roman"/>
          <w:sz w:val="24"/>
          <w:szCs w:val="24"/>
        </w:rPr>
        <w:t>,</w:t>
      </w:r>
      <w:r w:rsidR="00A801D3" w:rsidRPr="001B13F7">
        <w:rPr>
          <w:rFonts w:cs="Times New Roman"/>
          <w:sz w:val="24"/>
          <w:szCs w:val="24"/>
        </w:rPr>
        <w:t xml:space="preserve"> дисциплинарная</w:t>
      </w:r>
      <w:r w:rsidR="00DA702D" w:rsidRPr="001B13F7">
        <w:rPr>
          <w:rFonts w:cs="Times New Roman"/>
          <w:sz w:val="24"/>
          <w:szCs w:val="24"/>
        </w:rPr>
        <w:t xml:space="preserve"> и </w:t>
      </w:r>
      <w:proofErr w:type="spellStart"/>
      <w:r w:rsidR="00DA702D" w:rsidRPr="001B13F7">
        <w:rPr>
          <w:rFonts w:cs="Times New Roman"/>
          <w:sz w:val="24"/>
          <w:szCs w:val="24"/>
        </w:rPr>
        <w:t>репутационная</w:t>
      </w:r>
      <w:proofErr w:type="spellEnd"/>
      <w:r w:rsidR="00A801D3" w:rsidRPr="001B13F7">
        <w:rPr>
          <w:rFonts w:cs="Times New Roman"/>
          <w:sz w:val="24"/>
          <w:szCs w:val="24"/>
        </w:rPr>
        <w:t>.</w:t>
      </w:r>
      <w:r w:rsidR="00FC175A" w:rsidRPr="001B13F7">
        <w:rPr>
          <w:rFonts w:cs="Times New Roman"/>
          <w:sz w:val="24"/>
          <w:szCs w:val="24"/>
        </w:rPr>
        <w:t xml:space="preserve"> Пределы ответственности Оценщика в различных ситуациях рассмотрены в [</w:t>
      </w:r>
      <w:r w:rsidR="00427E8F" w:rsidRPr="001B13F7">
        <w:rPr>
          <w:rFonts w:cs="Times New Roman"/>
          <w:sz w:val="24"/>
          <w:szCs w:val="24"/>
        </w:rPr>
        <w:t>3</w:t>
      </w:r>
      <w:r w:rsidR="00FC175A" w:rsidRPr="001B13F7">
        <w:rPr>
          <w:rFonts w:cs="Times New Roman"/>
          <w:sz w:val="24"/>
          <w:szCs w:val="24"/>
        </w:rPr>
        <w:t>, разд. 10.3].</w:t>
      </w:r>
    </w:p>
    <w:p w:rsidR="008D65DA" w:rsidRPr="001B13F7" w:rsidRDefault="006C4723" w:rsidP="006F75CD">
      <w:pPr>
        <w:spacing w:after="0"/>
        <w:ind w:firstLine="709"/>
        <w:jc w:val="both"/>
        <w:rPr>
          <w:rFonts w:cs="Times New Roman"/>
          <w:sz w:val="24"/>
          <w:szCs w:val="24"/>
        </w:rPr>
      </w:pPr>
      <w:r w:rsidRPr="001B13F7">
        <w:rPr>
          <w:rFonts w:cs="Times New Roman"/>
          <w:sz w:val="24"/>
          <w:szCs w:val="24"/>
        </w:rPr>
        <w:t>2.3.</w:t>
      </w:r>
      <w:r w:rsidR="005568D7" w:rsidRPr="001B13F7">
        <w:rPr>
          <w:rFonts w:cs="Times New Roman"/>
          <w:sz w:val="24"/>
          <w:szCs w:val="24"/>
        </w:rPr>
        <w:t xml:space="preserve">1. </w:t>
      </w:r>
      <w:proofErr w:type="gramStart"/>
      <w:r w:rsidR="005568D7" w:rsidRPr="001B13F7">
        <w:rPr>
          <w:rFonts w:cs="Times New Roman"/>
          <w:color w:val="000000" w:themeColor="text1"/>
          <w:sz w:val="24"/>
          <w:szCs w:val="24"/>
        </w:rPr>
        <w:t>Уголовная</w:t>
      </w:r>
      <w:r w:rsidR="005568D7" w:rsidRPr="001B13F7">
        <w:rPr>
          <w:rFonts w:cs="Times New Roman"/>
          <w:b/>
          <w:color w:val="000000" w:themeColor="text1"/>
          <w:sz w:val="24"/>
          <w:szCs w:val="24"/>
        </w:rPr>
        <w:t xml:space="preserve"> </w:t>
      </w:r>
      <w:r w:rsidR="005568D7" w:rsidRPr="001B13F7">
        <w:rPr>
          <w:rFonts w:cs="Times New Roman"/>
          <w:color w:val="000000" w:themeColor="text1"/>
          <w:sz w:val="24"/>
          <w:szCs w:val="24"/>
        </w:rPr>
        <w:t>ответственность</w:t>
      </w:r>
      <w:r w:rsidR="000837D9" w:rsidRPr="001B13F7">
        <w:rPr>
          <w:rFonts w:cs="Times New Roman"/>
          <w:color w:val="000000" w:themeColor="text1"/>
          <w:sz w:val="24"/>
          <w:szCs w:val="24"/>
        </w:rPr>
        <w:t xml:space="preserve"> – чаще всего следственные органы </w:t>
      </w:r>
      <w:r w:rsidR="00B31D13" w:rsidRPr="001B13F7">
        <w:rPr>
          <w:rFonts w:cs="Times New Roman"/>
          <w:color w:val="000000" w:themeColor="text1"/>
          <w:sz w:val="24"/>
          <w:szCs w:val="24"/>
        </w:rPr>
        <w:t xml:space="preserve">квалифицируют </w:t>
      </w:r>
      <w:r w:rsidR="000837D9" w:rsidRPr="001B13F7">
        <w:rPr>
          <w:rFonts w:cs="Times New Roman"/>
          <w:color w:val="000000" w:themeColor="text1"/>
          <w:sz w:val="24"/>
          <w:szCs w:val="24"/>
        </w:rPr>
        <w:t xml:space="preserve">действия </w:t>
      </w:r>
      <w:r w:rsidR="005568D7" w:rsidRPr="001B13F7">
        <w:rPr>
          <w:rFonts w:cs="Times New Roman"/>
          <w:color w:val="000000" w:themeColor="text1"/>
          <w:sz w:val="24"/>
          <w:szCs w:val="24"/>
        </w:rPr>
        <w:t>Оценщик</w:t>
      </w:r>
      <w:r w:rsidR="00D54ACA" w:rsidRPr="001B13F7">
        <w:rPr>
          <w:rFonts w:cs="Times New Roman"/>
          <w:color w:val="000000" w:themeColor="text1"/>
          <w:sz w:val="24"/>
          <w:szCs w:val="24"/>
        </w:rPr>
        <w:t>а</w:t>
      </w:r>
      <w:r w:rsidR="005568D7" w:rsidRPr="001B13F7">
        <w:rPr>
          <w:rFonts w:cs="Times New Roman"/>
          <w:color w:val="000000" w:themeColor="text1"/>
          <w:sz w:val="24"/>
          <w:szCs w:val="24"/>
        </w:rPr>
        <w:t xml:space="preserve"> </w:t>
      </w:r>
      <w:r w:rsidR="000837D9" w:rsidRPr="001B13F7">
        <w:rPr>
          <w:rFonts w:cs="Times New Roman"/>
          <w:color w:val="000000" w:themeColor="text1"/>
          <w:sz w:val="24"/>
          <w:szCs w:val="24"/>
        </w:rPr>
        <w:t xml:space="preserve">по </w:t>
      </w:r>
      <w:r w:rsidR="00B31D13" w:rsidRPr="001B13F7">
        <w:rPr>
          <w:rFonts w:cs="Times New Roman"/>
          <w:color w:val="000000" w:themeColor="text1"/>
          <w:sz w:val="24"/>
          <w:szCs w:val="24"/>
        </w:rPr>
        <w:t xml:space="preserve">ст. 159 </w:t>
      </w:r>
      <w:r w:rsidR="003F1558" w:rsidRPr="001B13F7">
        <w:rPr>
          <w:rFonts w:cs="Times New Roman"/>
          <w:color w:val="000000" w:themeColor="text1"/>
          <w:sz w:val="24"/>
          <w:szCs w:val="24"/>
        </w:rPr>
        <w:t xml:space="preserve">УК РФ </w:t>
      </w:r>
      <w:r w:rsidR="005568D7" w:rsidRPr="001B13F7">
        <w:rPr>
          <w:rFonts w:cs="Times New Roman"/>
          <w:color w:val="000000" w:themeColor="text1"/>
          <w:sz w:val="24"/>
          <w:szCs w:val="24"/>
        </w:rPr>
        <w:t>«мошенничество»</w:t>
      </w:r>
      <w:r w:rsidR="008D65DA" w:rsidRPr="001B13F7">
        <w:rPr>
          <w:rFonts w:cs="Times New Roman"/>
          <w:color w:val="000000" w:themeColor="text1"/>
          <w:sz w:val="24"/>
          <w:szCs w:val="24"/>
        </w:rPr>
        <w:t xml:space="preserve">, которая </w:t>
      </w:r>
      <w:r w:rsidR="005568D7" w:rsidRPr="001B13F7">
        <w:rPr>
          <w:rFonts w:cs="Times New Roman"/>
          <w:color w:val="000000" w:themeColor="text1"/>
          <w:sz w:val="24"/>
          <w:szCs w:val="24"/>
        </w:rPr>
        <w:t>предусматривает наказание вплоть до лишения свободы сроком до 10 лет</w:t>
      </w:r>
      <w:r w:rsidR="004247C2" w:rsidRPr="001B13F7">
        <w:rPr>
          <w:rFonts w:cs="Times New Roman"/>
          <w:color w:val="000000" w:themeColor="text1"/>
          <w:sz w:val="24"/>
          <w:szCs w:val="24"/>
        </w:rPr>
        <w:t xml:space="preserve"> (основные критерии – наличие злого умысла, группы лиц и ущерба)</w:t>
      </w:r>
      <w:r w:rsidR="00D54ACA" w:rsidRPr="001B13F7">
        <w:rPr>
          <w:rFonts w:cs="Times New Roman"/>
          <w:color w:val="000000" w:themeColor="text1"/>
          <w:sz w:val="24"/>
          <w:szCs w:val="24"/>
        </w:rPr>
        <w:t xml:space="preserve">, </w:t>
      </w:r>
      <w:r w:rsidR="00633887" w:rsidRPr="001B13F7">
        <w:rPr>
          <w:rFonts w:cs="Times New Roman"/>
          <w:color w:val="000000" w:themeColor="text1"/>
          <w:sz w:val="24"/>
          <w:szCs w:val="24"/>
        </w:rPr>
        <w:t xml:space="preserve">по комбинации ст. 30 и ст. 159 (покушение на мошенничество) </w:t>
      </w:r>
      <w:r w:rsidR="00D54ACA" w:rsidRPr="001B13F7">
        <w:rPr>
          <w:rFonts w:cs="Times New Roman"/>
          <w:color w:val="000000" w:themeColor="text1"/>
          <w:sz w:val="24"/>
          <w:szCs w:val="24"/>
        </w:rPr>
        <w:t xml:space="preserve">а также </w:t>
      </w:r>
      <w:r w:rsidR="00633887" w:rsidRPr="001B13F7">
        <w:rPr>
          <w:rFonts w:cs="Times New Roman"/>
          <w:color w:val="000000" w:themeColor="text1"/>
          <w:sz w:val="24"/>
          <w:szCs w:val="24"/>
        </w:rPr>
        <w:t xml:space="preserve">по </w:t>
      </w:r>
      <w:r w:rsidR="008D65DA" w:rsidRPr="001B13F7">
        <w:rPr>
          <w:rFonts w:cs="Times New Roman"/>
          <w:sz w:val="24"/>
          <w:szCs w:val="24"/>
        </w:rPr>
        <w:t>ст. 307 «Заведомо ложные показани</w:t>
      </w:r>
      <w:r w:rsidR="001E17DF">
        <w:rPr>
          <w:rFonts w:cs="Times New Roman"/>
          <w:sz w:val="24"/>
          <w:szCs w:val="24"/>
        </w:rPr>
        <w:t>е</w:t>
      </w:r>
      <w:r w:rsidR="008D65DA" w:rsidRPr="001B13F7">
        <w:rPr>
          <w:rFonts w:cs="Times New Roman"/>
          <w:sz w:val="24"/>
          <w:szCs w:val="24"/>
        </w:rPr>
        <w:t>, заключение эксперта, специалиста или неправильный перевод».</w:t>
      </w:r>
      <w:proofErr w:type="gramEnd"/>
      <w:r w:rsidR="008D65DA" w:rsidRPr="001B13F7">
        <w:rPr>
          <w:rFonts w:cs="Times New Roman"/>
          <w:sz w:val="24"/>
          <w:szCs w:val="24"/>
        </w:rPr>
        <w:t xml:space="preserve"> </w:t>
      </w:r>
      <w:r w:rsidR="00D54ACA" w:rsidRPr="001B13F7">
        <w:rPr>
          <w:rFonts w:cs="Times New Roman"/>
          <w:sz w:val="24"/>
          <w:szCs w:val="24"/>
        </w:rPr>
        <w:t xml:space="preserve">Иногда </w:t>
      </w:r>
      <w:r w:rsidR="008D65DA" w:rsidRPr="001B13F7">
        <w:rPr>
          <w:rFonts w:cs="Times New Roman"/>
          <w:sz w:val="24"/>
          <w:szCs w:val="24"/>
        </w:rPr>
        <w:t>действия квалифицируют как пособничество в совершении преступлений, предусмотренных следующими статьями:</w:t>
      </w:r>
    </w:p>
    <w:p w:rsidR="00B24803" w:rsidRPr="001B13F7" w:rsidRDefault="00B24803" w:rsidP="006F75CD">
      <w:pPr>
        <w:pStyle w:val="a7"/>
        <w:numPr>
          <w:ilvl w:val="0"/>
          <w:numId w:val="2"/>
        </w:numPr>
        <w:spacing w:after="0"/>
        <w:jc w:val="both"/>
        <w:rPr>
          <w:rFonts w:cs="Times New Roman"/>
          <w:sz w:val="24"/>
          <w:szCs w:val="24"/>
        </w:rPr>
      </w:pPr>
      <w:r w:rsidRPr="001B13F7">
        <w:rPr>
          <w:rFonts w:cs="Times New Roman"/>
          <w:sz w:val="24"/>
          <w:szCs w:val="24"/>
        </w:rPr>
        <w:t xml:space="preserve">ст. </w:t>
      </w:r>
      <w:r w:rsidR="003F1558" w:rsidRPr="001B13F7">
        <w:rPr>
          <w:rFonts w:cs="Times New Roman"/>
          <w:sz w:val="24"/>
          <w:szCs w:val="24"/>
        </w:rPr>
        <w:t>160</w:t>
      </w:r>
      <w:r w:rsidRPr="001B13F7">
        <w:rPr>
          <w:rFonts w:cs="Times New Roman"/>
          <w:sz w:val="24"/>
          <w:szCs w:val="24"/>
        </w:rPr>
        <w:t xml:space="preserve"> «Присвоение или растрата», ст. 176 «Незаконное получение кредита», ст. 174 «Легализация (отмывание) денежных средств или иного имущества, приобретенных другими лицами преступным путем»</w:t>
      </w:r>
      <w:r w:rsidR="00633887" w:rsidRPr="001B13F7">
        <w:rPr>
          <w:rFonts w:cs="Times New Roman"/>
          <w:sz w:val="24"/>
          <w:szCs w:val="24"/>
        </w:rPr>
        <w:t>, ст. 204 «Коммерческий подкуп»;</w:t>
      </w:r>
    </w:p>
    <w:p w:rsidR="00B24803" w:rsidRPr="001B13F7" w:rsidRDefault="00B24803" w:rsidP="006F75CD">
      <w:pPr>
        <w:pStyle w:val="a7"/>
        <w:numPr>
          <w:ilvl w:val="0"/>
          <w:numId w:val="2"/>
        </w:numPr>
        <w:spacing w:after="0"/>
        <w:jc w:val="both"/>
        <w:rPr>
          <w:rFonts w:cs="Times New Roman"/>
          <w:sz w:val="24"/>
          <w:szCs w:val="24"/>
        </w:rPr>
      </w:pPr>
      <w:r w:rsidRPr="001B13F7">
        <w:rPr>
          <w:rFonts w:cs="Times New Roman"/>
          <w:sz w:val="24"/>
          <w:szCs w:val="24"/>
        </w:rPr>
        <w:t xml:space="preserve">ст. 172.1 «Фальсификация финансовых документов учета и отчетности финансовой организации», ст. 201 «Злоупотребление полномочиями», ст. 285 «Злоупотребление </w:t>
      </w:r>
      <w:r w:rsidR="00D54ACA" w:rsidRPr="001B13F7">
        <w:rPr>
          <w:rFonts w:cs="Times New Roman"/>
          <w:sz w:val="24"/>
          <w:szCs w:val="24"/>
        </w:rPr>
        <w:t>должностными полномочиями», ст. </w:t>
      </w:r>
      <w:r w:rsidRPr="001B13F7">
        <w:rPr>
          <w:rFonts w:cs="Times New Roman"/>
          <w:sz w:val="24"/>
          <w:szCs w:val="24"/>
        </w:rPr>
        <w:t>286 «Превышение должностных полномочий»</w:t>
      </w:r>
      <w:r w:rsidR="00633887" w:rsidRPr="001B13F7">
        <w:rPr>
          <w:rFonts w:cs="Times New Roman"/>
          <w:sz w:val="24"/>
          <w:szCs w:val="24"/>
        </w:rPr>
        <w:t xml:space="preserve"> </w:t>
      </w:r>
      <w:r w:rsidR="00D54ACA" w:rsidRPr="001B13F7">
        <w:rPr>
          <w:rFonts w:cs="Times New Roman"/>
          <w:sz w:val="24"/>
          <w:szCs w:val="24"/>
        </w:rPr>
        <w:t>и пр.</w:t>
      </w:r>
    </w:p>
    <w:p w:rsidR="005568D7" w:rsidRPr="001B13F7" w:rsidRDefault="006C4723" w:rsidP="006F75CD">
      <w:pPr>
        <w:spacing w:after="0"/>
        <w:ind w:firstLine="709"/>
        <w:jc w:val="both"/>
        <w:rPr>
          <w:rFonts w:cs="Times New Roman"/>
          <w:color w:val="000000" w:themeColor="text1"/>
          <w:sz w:val="24"/>
          <w:szCs w:val="24"/>
        </w:rPr>
      </w:pPr>
      <w:r w:rsidRPr="001B13F7">
        <w:rPr>
          <w:rFonts w:cs="Times New Roman"/>
          <w:color w:val="000000" w:themeColor="text1"/>
          <w:sz w:val="24"/>
          <w:szCs w:val="24"/>
        </w:rPr>
        <w:t>2.3.</w:t>
      </w:r>
      <w:r w:rsidR="008774F8" w:rsidRPr="001B13F7">
        <w:rPr>
          <w:rFonts w:cs="Times New Roman"/>
          <w:color w:val="000000" w:themeColor="text1"/>
          <w:sz w:val="24"/>
          <w:szCs w:val="24"/>
        </w:rPr>
        <w:t>2. </w:t>
      </w:r>
      <w:r w:rsidR="002F68D1" w:rsidRPr="001B13F7">
        <w:rPr>
          <w:rFonts w:cs="Times New Roman"/>
          <w:color w:val="000000" w:themeColor="text1"/>
          <w:sz w:val="24"/>
          <w:szCs w:val="24"/>
        </w:rPr>
        <w:t>Гражданско-правовая (м</w:t>
      </w:r>
      <w:r w:rsidR="005568D7" w:rsidRPr="001B13F7">
        <w:rPr>
          <w:rFonts w:cs="Times New Roman"/>
          <w:color w:val="000000" w:themeColor="text1"/>
          <w:sz w:val="24"/>
          <w:szCs w:val="24"/>
        </w:rPr>
        <w:t>атериальная</w:t>
      </w:r>
      <w:r w:rsidR="002F68D1" w:rsidRPr="001B13F7">
        <w:rPr>
          <w:rFonts w:cs="Times New Roman"/>
          <w:color w:val="000000" w:themeColor="text1"/>
          <w:sz w:val="24"/>
          <w:szCs w:val="24"/>
        </w:rPr>
        <w:t>)</w:t>
      </w:r>
      <w:r w:rsidR="005568D7" w:rsidRPr="001B13F7">
        <w:rPr>
          <w:rFonts w:cs="Times New Roman"/>
          <w:b/>
          <w:color w:val="000000" w:themeColor="text1"/>
          <w:sz w:val="24"/>
          <w:szCs w:val="24"/>
        </w:rPr>
        <w:t xml:space="preserve"> </w:t>
      </w:r>
      <w:r w:rsidR="00A801D3" w:rsidRPr="001B13F7">
        <w:rPr>
          <w:rFonts w:cs="Times New Roman"/>
          <w:color w:val="000000" w:themeColor="text1"/>
          <w:sz w:val="24"/>
          <w:szCs w:val="24"/>
        </w:rPr>
        <w:t xml:space="preserve">ответственность </w:t>
      </w:r>
      <w:r w:rsidR="005568D7" w:rsidRPr="001B13F7">
        <w:rPr>
          <w:rFonts w:cs="Times New Roman"/>
          <w:color w:val="000000" w:themeColor="text1"/>
          <w:sz w:val="24"/>
          <w:szCs w:val="24"/>
        </w:rPr>
        <w:t xml:space="preserve">– </w:t>
      </w:r>
      <w:r w:rsidR="00A801D3" w:rsidRPr="001B13F7">
        <w:rPr>
          <w:rFonts w:cs="Times New Roman"/>
          <w:color w:val="000000" w:themeColor="text1"/>
          <w:sz w:val="24"/>
          <w:szCs w:val="24"/>
        </w:rPr>
        <w:t xml:space="preserve">подразумевает </w:t>
      </w:r>
      <w:r w:rsidR="005568D7" w:rsidRPr="001B13F7">
        <w:rPr>
          <w:rFonts w:cs="Times New Roman"/>
          <w:color w:val="000000" w:themeColor="text1"/>
          <w:sz w:val="24"/>
          <w:szCs w:val="24"/>
        </w:rPr>
        <w:t xml:space="preserve">возмещение ущерба </w:t>
      </w:r>
      <w:r w:rsidR="007872C7" w:rsidRPr="001B13F7">
        <w:rPr>
          <w:rFonts w:cs="Times New Roman"/>
          <w:color w:val="000000" w:themeColor="text1"/>
          <w:sz w:val="24"/>
          <w:szCs w:val="24"/>
        </w:rPr>
        <w:t xml:space="preserve">за убытки, «причиненные Заказчику …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 </w:t>
      </w:r>
      <w:r w:rsidR="005568D7" w:rsidRPr="001B13F7">
        <w:rPr>
          <w:rFonts w:cs="Times New Roman"/>
          <w:color w:val="000000" w:themeColor="text1"/>
          <w:sz w:val="24"/>
          <w:szCs w:val="24"/>
        </w:rPr>
        <w:t>за счет:</w:t>
      </w:r>
    </w:p>
    <w:p w:rsidR="005568D7" w:rsidRPr="001B13F7" w:rsidRDefault="005568D7" w:rsidP="006F75CD">
      <w:pPr>
        <w:pStyle w:val="a7"/>
        <w:numPr>
          <w:ilvl w:val="0"/>
          <w:numId w:val="7"/>
        </w:numPr>
        <w:spacing w:after="0"/>
        <w:ind w:hanging="357"/>
        <w:contextualSpacing w:val="0"/>
        <w:jc w:val="both"/>
        <w:rPr>
          <w:rFonts w:cs="Times New Roman"/>
          <w:color w:val="000000" w:themeColor="text1"/>
          <w:sz w:val="24"/>
          <w:szCs w:val="24"/>
        </w:rPr>
      </w:pPr>
      <w:r w:rsidRPr="001B13F7">
        <w:rPr>
          <w:rFonts w:cs="Times New Roman"/>
          <w:color w:val="000000" w:themeColor="text1"/>
          <w:sz w:val="24"/>
          <w:szCs w:val="24"/>
        </w:rPr>
        <w:lastRenderedPageBreak/>
        <w:t>страхов</w:t>
      </w:r>
      <w:r w:rsidR="00E95EEB" w:rsidRPr="001B13F7">
        <w:rPr>
          <w:rFonts w:cs="Times New Roman"/>
          <w:color w:val="000000" w:themeColor="text1"/>
          <w:sz w:val="24"/>
          <w:szCs w:val="24"/>
        </w:rPr>
        <w:t>о</w:t>
      </w:r>
      <w:r w:rsidRPr="001B13F7">
        <w:rPr>
          <w:rFonts w:cs="Times New Roman"/>
          <w:color w:val="000000" w:themeColor="text1"/>
          <w:sz w:val="24"/>
          <w:szCs w:val="24"/>
        </w:rPr>
        <w:t xml:space="preserve">к Оценщика и </w:t>
      </w:r>
      <w:r w:rsidR="0063158E" w:rsidRPr="001B13F7">
        <w:rPr>
          <w:rFonts w:cs="Times New Roman"/>
          <w:color w:val="000000" w:themeColor="text1"/>
          <w:sz w:val="24"/>
          <w:szCs w:val="24"/>
        </w:rPr>
        <w:t>юридического лица, с которым у Оценщика заключен трудовой договор;</w:t>
      </w:r>
    </w:p>
    <w:p w:rsidR="007C2065" w:rsidRPr="001B13F7" w:rsidRDefault="007C2065" w:rsidP="006F75CD">
      <w:pPr>
        <w:pStyle w:val="a7"/>
        <w:numPr>
          <w:ilvl w:val="0"/>
          <w:numId w:val="7"/>
        </w:numPr>
        <w:spacing w:after="0"/>
        <w:ind w:hanging="357"/>
        <w:contextualSpacing w:val="0"/>
        <w:jc w:val="both"/>
        <w:rPr>
          <w:rFonts w:cs="Times New Roman"/>
          <w:color w:val="000000" w:themeColor="text1"/>
          <w:sz w:val="24"/>
          <w:szCs w:val="24"/>
        </w:rPr>
      </w:pPr>
      <w:r w:rsidRPr="001B13F7">
        <w:rPr>
          <w:rFonts w:cs="Times New Roman"/>
          <w:color w:val="000000" w:themeColor="text1"/>
          <w:sz w:val="24"/>
          <w:szCs w:val="24"/>
        </w:rPr>
        <w:t>средств компенсационного фонда СРОО;</w:t>
      </w:r>
    </w:p>
    <w:p w:rsidR="005568D7" w:rsidRPr="001B13F7" w:rsidRDefault="005568D7" w:rsidP="006F75CD">
      <w:pPr>
        <w:pStyle w:val="a7"/>
        <w:numPr>
          <w:ilvl w:val="0"/>
          <w:numId w:val="7"/>
        </w:numPr>
        <w:spacing w:after="0"/>
        <w:ind w:hanging="357"/>
        <w:contextualSpacing w:val="0"/>
        <w:jc w:val="both"/>
        <w:rPr>
          <w:rFonts w:cs="Times New Roman"/>
          <w:color w:val="000000" w:themeColor="text1"/>
          <w:sz w:val="24"/>
          <w:szCs w:val="24"/>
        </w:rPr>
      </w:pPr>
      <w:r w:rsidRPr="001B13F7">
        <w:rPr>
          <w:rFonts w:cs="Times New Roman"/>
          <w:color w:val="000000" w:themeColor="text1"/>
          <w:sz w:val="24"/>
          <w:szCs w:val="24"/>
        </w:rPr>
        <w:t xml:space="preserve">личного имущества </w:t>
      </w:r>
      <w:r w:rsidR="007C2065" w:rsidRPr="001B13F7">
        <w:rPr>
          <w:rFonts w:cs="Times New Roman"/>
          <w:color w:val="000000" w:themeColor="text1"/>
          <w:sz w:val="24"/>
          <w:szCs w:val="24"/>
        </w:rPr>
        <w:t>Оценщика.</w:t>
      </w:r>
    </w:p>
    <w:p w:rsidR="008774F8" w:rsidRPr="001B13F7" w:rsidRDefault="000B3EAD" w:rsidP="006F75CD">
      <w:pPr>
        <w:spacing w:after="0"/>
        <w:ind w:firstLine="708"/>
        <w:jc w:val="both"/>
        <w:rPr>
          <w:rFonts w:cs="Times New Roman"/>
          <w:color w:val="000000" w:themeColor="text1"/>
          <w:sz w:val="24"/>
          <w:szCs w:val="24"/>
        </w:rPr>
      </w:pPr>
      <w:r w:rsidRPr="001B13F7">
        <w:rPr>
          <w:rFonts w:cs="Times New Roman"/>
          <w:color w:val="000000" w:themeColor="text1"/>
          <w:sz w:val="24"/>
          <w:szCs w:val="24"/>
        </w:rPr>
        <w:t>Вз</w:t>
      </w:r>
      <w:r w:rsidR="008774F8" w:rsidRPr="001B13F7">
        <w:rPr>
          <w:rFonts w:cs="Times New Roman"/>
          <w:color w:val="000000" w:themeColor="text1"/>
          <w:sz w:val="24"/>
          <w:szCs w:val="24"/>
        </w:rPr>
        <w:t xml:space="preserve">ыскание </w:t>
      </w:r>
      <w:r w:rsidR="007872C7" w:rsidRPr="001B13F7">
        <w:rPr>
          <w:rFonts w:cs="Times New Roman"/>
          <w:color w:val="000000" w:themeColor="text1"/>
          <w:sz w:val="24"/>
          <w:szCs w:val="24"/>
        </w:rPr>
        <w:t>убытков</w:t>
      </w:r>
      <w:r w:rsidR="008774F8" w:rsidRPr="001B13F7">
        <w:rPr>
          <w:rFonts w:cs="Times New Roman"/>
          <w:color w:val="000000" w:themeColor="text1"/>
          <w:sz w:val="24"/>
          <w:szCs w:val="24"/>
        </w:rPr>
        <w:t xml:space="preserve"> </w:t>
      </w:r>
      <w:r w:rsidRPr="001B13F7">
        <w:rPr>
          <w:rFonts w:cs="Times New Roman"/>
          <w:color w:val="000000" w:themeColor="text1"/>
          <w:sz w:val="24"/>
          <w:szCs w:val="24"/>
        </w:rPr>
        <w:t xml:space="preserve">может привести </w:t>
      </w:r>
      <w:r w:rsidR="008774F8" w:rsidRPr="001B13F7">
        <w:rPr>
          <w:rFonts w:cs="Times New Roman"/>
          <w:color w:val="000000" w:themeColor="text1"/>
          <w:sz w:val="24"/>
          <w:szCs w:val="24"/>
        </w:rPr>
        <w:t>к</w:t>
      </w:r>
      <w:r w:rsidR="00EF66C1" w:rsidRPr="001B13F7">
        <w:rPr>
          <w:rFonts w:cs="Times New Roman"/>
          <w:color w:val="000000" w:themeColor="text1"/>
          <w:sz w:val="24"/>
          <w:szCs w:val="24"/>
        </w:rPr>
        <w:t> </w:t>
      </w:r>
      <w:r w:rsidR="008774F8" w:rsidRPr="001B13F7">
        <w:rPr>
          <w:rFonts w:cs="Times New Roman"/>
          <w:color w:val="000000" w:themeColor="text1"/>
          <w:sz w:val="24"/>
          <w:szCs w:val="24"/>
        </w:rPr>
        <w:t xml:space="preserve">прекращению деятельности оценочной компании (например, ООО «ЦФОК» – 53 </w:t>
      </w:r>
      <w:proofErr w:type="spellStart"/>
      <w:r w:rsidR="008774F8" w:rsidRPr="001B13F7">
        <w:rPr>
          <w:rFonts w:cs="Times New Roman"/>
          <w:color w:val="000000" w:themeColor="text1"/>
          <w:sz w:val="24"/>
          <w:szCs w:val="24"/>
        </w:rPr>
        <w:t>млн</w:t>
      </w:r>
      <w:proofErr w:type="gramStart"/>
      <w:r w:rsidR="008774F8" w:rsidRPr="001B13F7">
        <w:rPr>
          <w:rFonts w:cs="Times New Roman"/>
          <w:color w:val="000000" w:themeColor="text1"/>
          <w:sz w:val="24"/>
          <w:szCs w:val="24"/>
        </w:rPr>
        <w:t>.р</w:t>
      </w:r>
      <w:proofErr w:type="gramEnd"/>
      <w:r w:rsidR="008774F8" w:rsidRPr="001B13F7">
        <w:rPr>
          <w:rFonts w:cs="Times New Roman"/>
          <w:color w:val="000000" w:themeColor="text1"/>
          <w:sz w:val="24"/>
          <w:szCs w:val="24"/>
        </w:rPr>
        <w:t>уб</w:t>
      </w:r>
      <w:proofErr w:type="spellEnd"/>
      <w:r w:rsidR="008774F8" w:rsidRPr="001B13F7">
        <w:rPr>
          <w:rFonts w:cs="Times New Roman"/>
          <w:color w:val="000000" w:themeColor="text1"/>
          <w:sz w:val="24"/>
          <w:szCs w:val="24"/>
        </w:rPr>
        <w:t>.).</w:t>
      </w:r>
    </w:p>
    <w:p w:rsidR="005568D7" w:rsidRPr="001B13F7" w:rsidRDefault="006C4723" w:rsidP="006F75CD">
      <w:pPr>
        <w:spacing w:after="0"/>
        <w:ind w:firstLine="709"/>
        <w:jc w:val="both"/>
        <w:rPr>
          <w:rFonts w:cs="Times New Roman"/>
          <w:sz w:val="24"/>
          <w:szCs w:val="24"/>
        </w:rPr>
      </w:pPr>
      <w:r w:rsidRPr="001B13F7">
        <w:rPr>
          <w:rFonts w:cs="Times New Roman"/>
          <w:sz w:val="24"/>
          <w:szCs w:val="24"/>
        </w:rPr>
        <w:t>2.3.</w:t>
      </w:r>
      <w:r w:rsidR="008774F8" w:rsidRPr="001B13F7">
        <w:rPr>
          <w:rFonts w:cs="Times New Roman"/>
          <w:sz w:val="24"/>
          <w:szCs w:val="24"/>
        </w:rPr>
        <w:t>3. </w:t>
      </w:r>
      <w:r w:rsidR="00A801D3" w:rsidRPr="001B13F7">
        <w:rPr>
          <w:rFonts w:cs="Times New Roman"/>
          <w:sz w:val="24"/>
          <w:szCs w:val="24"/>
        </w:rPr>
        <w:t>Д</w:t>
      </w:r>
      <w:r w:rsidR="005568D7" w:rsidRPr="001B13F7">
        <w:rPr>
          <w:rFonts w:cs="Times New Roman"/>
          <w:sz w:val="24"/>
          <w:szCs w:val="24"/>
        </w:rPr>
        <w:t xml:space="preserve">исциплинарная </w:t>
      </w:r>
      <w:r w:rsidR="00A801D3" w:rsidRPr="001B13F7">
        <w:rPr>
          <w:rFonts w:cs="Times New Roman"/>
          <w:sz w:val="24"/>
          <w:szCs w:val="24"/>
        </w:rPr>
        <w:t xml:space="preserve">ответственность </w:t>
      </w:r>
      <w:r w:rsidR="005568D7" w:rsidRPr="001B13F7">
        <w:rPr>
          <w:rFonts w:cs="Times New Roman"/>
          <w:sz w:val="24"/>
          <w:szCs w:val="24"/>
        </w:rPr>
        <w:t>– включает различные виды дисциплинарного воздействия СРОО на Оценщика</w:t>
      </w:r>
      <w:r w:rsidR="000837D9" w:rsidRPr="001B13F7">
        <w:rPr>
          <w:rFonts w:cs="Times New Roman"/>
          <w:sz w:val="24"/>
          <w:szCs w:val="24"/>
        </w:rPr>
        <w:t xml:space="preserve"> (</w:t>
      </w:r>
      <w:r w:rsidR="005568D7" w:rsidRPr="001B13F7">
        <w:rPr>
          <w:rFonts w:cs="Times New Roman"/>
          <w:sz w:val="24"/>
          <w:szCs w:val="24"/>
        </w:rPr>
        <w:t xml:space="preserve">предупреждение, </w:t>
      </w:r>
      <w:r w:rsidR="000837D9" w:rsidRPr="001B13F7">
        <w:rPr>
          <w:rFonts w:cs="Times New Roman"/>
          <w:sz w:val="24"/>
          <w:szCs w:val="24"/>
        </w:rPr>
        <w:t xml:space="preserve">предписание, </w:t>
      </w:r>
      <w:r w:rsidR="005568D7" w:rsidRPr="001B13F7">
        <w:rPr>
          <w:rFonts w:cs="Times New Roman"/>
          <w:sz w:val="24"/>
          <w:szCs w:val="24"/>
        </w:rPr>
        <w:t>штраф</w:t>
      </w:r>
      <w:r w:rsidR="00A801D3" w:rsidRPr="001B13F7">
        <w:rPr>
          <w:rFonts w:cs="Times New Roman"/>
          <w:sz w:val="24"/>
          <w:szCs w:val="24"/>
        </w:rPr>
        <w:t xml:space="preserve">, приостановка членства в СРОО, </w:t>
      </w:r>
      <w:r w:rsidR="005568D7" w:rsidRPr="001B13F7">
        <w:rPr>
          <w:rFonts w:cs="Times New Roman"/>
          <w:sz w:val="24"/>
          <w:szCs w:val="24"/>
        </w:rPr>
        <w:t>исключение из СРОО с запретом заниматься оценочной деятельностью в течение трех лет</w:t>
      </w:r>
      <w:r w:rsidR="000837D9" w:rsidRPr="001B13F7">
        <w:rPr>
          <w:rFonts w:cs="Times New Roman"/>
          <w:sz w:val="24"/>
          <w:szCs w:val="24"/>
        </w:rPr>
        <w:t xml:space="preserve"> и пр.)</w:t>
      </w:r>
      <w:r w:rsidR="005568D7" w:rsidRPr="001B13F7">
        <w:rPr>
          <w:rFonts w:cs="Times New Roman"/>
          <w:sz w:val="24"/>
          <w:szCs w:val="24"/>
        </w:rPr>
        <w:t>.</w:t>
      </w:r>
    </w:p>
    <w:p w:rsidR="00B51E5A" w:rsidRPr="001B13F7" w:rsidRDefault="006C4723" w:rsidP="006F75CD">
      <w:pPr>
        <w:spacing w:after="0"/>
        <w:ind w:firstLine="709"/>
        <w:jc w:val="both"/>
        <w:rPr>
          <w:rFonts w:cs="Times New Roman"/>
          <w:sz w:val="24"/>
          <w:szCs w:val="24"/>
        </w:rPr>
      </w:pPr>
      <w:r w:rsidRPr="001B13F7">
        <w:rPr>
          <w:rFonts w:cs="Times New Roman"/>
          <w:sz w:val="24"/>
          <w:szCs w:val="24"/>
        </w:rPr>
        <w:t>2.3.</w:t>
      </w:r>
      <w:r w:rsidR="008774F8" w:rsidRPr="001B13F7">
        <w:rPr>
          <w:rFonts w:cs="Times New Roman"/>
          <w:sz w:val="24"/>
          <w:szCs w:val="24"/>
        </w:rPr>
        <w:t>4. </w:t>
      </w:r>
      <w:proofErr w:type="spellStart"/>
      <w:r w:rsidR="00B51E5A" w:rsidRPr="001B13F7">
        <w:rPr>
          <w:rFonts w:cs="Times New Roman"/>
          <w:sz w:val="24"/>
          <w:szCs w:val="24"/>
        </w:rPr>
        <w:t>Репутационная</w:t>
      </w:r>
      <w:proofErr w:type="spellEnd"/>
      <w:r w:rsidR="00B51E5A" w:rsidRPr="001B13F7">
        <w:rPr>
          <w:rFonts w:cs="Times New Roman"/>
          <w:sz w:val="24"/>
          <w:szCs w:val="24"/>
        </w:rPr>
        <w:t xml:space="preserve"> ответственность – </w:t>
      </w:r>
      <w:r w:rsidR="00B2700F" w:rsidRPr="001B13F7">
        <w:rPr>
          <w:rFonts w:cs="Times New Roman"/>
          <w:sz w:val="24"/>
          <w:szCs w:val="24"/>
        </w:rPr>
        <w:t>р</w:t>
      </w:r>
      <w:r w:rsidR="0089339A" w:rsidRPr="001B13F7">
        <w:rPr>
          <w:rFonts w:cs="Times New Roman"/>
          <w:sz w:val="24"/>
          <w:szCs w:val="24"/>
        </w:rPr>
        <w:t xml:space="preserve">аботает в </w:t>
      </w:r>
      <w:r w:rsidR="00B51E5A" w:rsidRPr="001B13F7">
        <w:rPr>
          <w:rFonts w:cs="Times New Roman"/>
          <w:sz w:val="24"/>
          <w:szCs w:val="24"/>
        </w:rPr>
        <w:t>ситуаци</w:t>
      </w:r>
      <w:r w:rsidR="0089339A" w:rsidRPr="001B13F7">
        <w:rPr>
          <w:rFonts w:cs="Times New Roman"/>
          <w:sz w:val="24"/>
          <w:szCs w:val="24"/>
        </w:rPr>
        <w:t>и</w:t>
      </w:r>
      <w:r w:rsidR="00B51E5A" w:rsidRPr="001B13F7">
        <w:rPr>
          <w:rFonts w:cs="Times New Roman"/>
          <w:sz w:val="24"/>
          <w:szCs w:val="24"/>
        </w:rPr>
        <w:t xml:space="preserve">, когда </w:t>
      </w:r>
      <w:r w:rsidR="000F69D5" w:rsidRPr="001B13F7">
        <w:rPr>
          <w:rFonts w:cs="Times New Roman"/>
          <w:sz w:val="24"/>
          <w:szCs w:val="24"/>
        </w:rPr>
        <w:t xml:space="preserve">репутация </w:t>
      </w:r>
      <w:r w:rsidR="00B51E5A" w:rsidRPr="001B13F7">
        <w:rPr>
          <w:rFonts w:cs="Times New Roman"/>
          <w:sz w:val="24"/>
          <w:szCs w:val="24"/>
        </w:rPr>
        <w:t xml:space="preserve">исполнителя услуг по оценке </w:t>
      </w:r>
      <w:r w:rsidR="000F69D5" w:rsidRPr="001B13F7">
        <w:rPr>
          <w:rFonts w:cs="Times New Roman"/>
          <w:sz w:val="24"/>
          <w:szCs w:val="24"/>
        </w:rPr>
        <w:t>является основным критерием его выбора</w:t>
      </w:r>
      <w:r w:rsidR="001E335C" w:rsidRPr="001B13F7">
        <w:rPr>
          <w:rFonts w:cs="Times New Roman"/>
          <w:sz w:val="24"/>
          <w:szCs w:val="24"/>
        </w:rPr>
        <w:t>.</w:t>
      </w:r>
    </w:p>
    <w:p w:rsidR="00E42132" w:rsidRPr="001B13F7" w:rsidRDefault="00E42132" w:rsidP="00E61215">
      <w:pPr>
        <w:spacing w:before="120" w:after="0"/>
        <w:ind w:firstLine="709"/>
        <w:jc w:val="both"/>
        <w:rPr>
          <w:rFonts w:cs="Times New Roman"/>
          <w:sz w:val="24"/>
          <w:szCs w:val="24"/>
        </w:rPr>
      </w:pPr>
      <w:r w:rsidRPr="001B13F7">
        <w:rPr>
          <w:rFonts w:cs="Times New Roman"/>
          <w:b/>
          <w:sz w:val="24"/>
          <w:szCs w:val="24"/>
        </w:rPr>
        <w:t>2.4.</w:t>
      </w:r>
      <w:r w:rsidR="00EF66C1" w:rsidRPr="001B13F7">
        <w:rPr>
          <w:rFonts w:cs="Times New Roman"/>
          <w:sz w:val="24"/>
          <w:szCs w:val="24"/>
        </w:rPr>
        <w:t xml:space="preserve"> </w:t>
      </w:r>
      <w:r w:rsidR="00FC175A" w:rsidRPr="001B13F7">
        <w:rPr>
          <w:rFonts w:cs="Times New Roman"/>
          <w:sz w:val="24"/>
          <w:szCs w:val="24"/>
        </w:rPr>
        <w:t xml:space="preserve">Безопасность оценочной деятельности должна обеспечиваться по следующим основным </w:t>
      </w:r>
      <w:r w:rsidR="00EF66C1" w:rsidRPr="001B13F7">
        <w:rPr>
          <w:rFonts w:cs="Times New Roman"/>
          <w:sz w:val="24"/>
          <w:szCs w:val="24"/>
        </w:rPr>
        <w:t>направления</w:t>
      </w:r>
      <w:r w:rsidR="00FC175A" w:rsidRPr="001B13F7">
        <w:rPr>
          <w:rFonts w:cs="Times New Roman"/>
          <w:sz w:val="24"/>
          <w:szCs w:val="24"/>
        </w:rPr>
        <w:t>м</w:t>
      </w:r>
      <w:r w:rsidR="00EF66C1" w:rsidRPr="001B13F7">
        <w:rPr>
          <w:rFonts w:cs="Times New Roman"/>
          <w:sz w:val="24"/>
          <w:szCs w:val="24"/>
        </w:rPr>
        <w:t>: управленческое, методическое, информационное, экономическое и правовое.</w:t>
      </w:r>
    </w:p>
    <w:p w:rsidR="00EF66C1" w:rsidRPr="001B13F7" w:rsidRDefault="00C5002B" w:rsidP="00E42132">
      <w:pPr>
        <w:spacing w:after="0"/>
        <w:ind w:firstLine="709"/>
        <w:jc w:val="both"/>
        <w:rPr>
          <w:rFonts w:cs="Times New Roman"/>
          <w:sz w:val="24"/>
          <w:szCs w:val="24"/>
        </w:rPr>
      </w:pPr>
      <w:r w:rsidRPr="001B13F7">
        <w:rPr>
          <w:rFonts w:cs="Times New Roman"/>
          <w:sz w:val="24"/>
          <w:szCs w:val="24"/>
        </w:rPr>
        <w:t xml:space="preserve">Классификация </w:t>
      </w:r>
      <w:r w:rsidR="00E42132" w:rsidRPr="001B13F7">
        <w:rPr>
          <w:rFonts w:cs="Times New Roman"/>
          <w:sz w:val="24"/>
          <w:szCs w:val="24"/>
        </w:rPr>
        <w:t xml:space="preserve">является </w:t>
      </w:r>
      <w:r w:rsidR="00EF66C1" w:rsidRPr="001B13F7">
        <w:rPr>
          <w:rFonts w:cs="Times New Roman"/>
          <w:sz w:val="24"/>
          <w:szCs w:val="24"/>
        </w:rPr>
        <w:t>условн</w:t>
      </w:r>
      <w:r w:rsidR="00E42132" w:rsidRPr="001B13F7">
        <w:rPr>
          <w:rFonts w:cs="Times New Roman"/>
          <w:sz w:val="24"/>
          <w:szCs w:val="24"/>
        </w:rPr>
        <w:t>ой</w:t>
      </w:r>
      <w:r w:rsidR="00EF66C1" w:rsidRPr="001B13F7">
        <w:rPr>
          <w:rFonts w:cs="Times New Roman"/>
          <w:sz w:val="24"/>
          <w:szCs w:val="24"/>
        </w:rPr>
        <w:t>, поскольку, например, информационн</w:t>
      </w:r>
      <w:r w:rsidR="00FC175A" w:rsidRPr="001B13F7">
        <w:rPr>
          <w:rFonts w:cs="Times New Roman"/>
          <w:sz w:val="24"/>
          <w:szCs w:val="24"/>
        </w:rPr>
        <w:t xml:space="preserve">ую </w:t>
      </w:r>
      <w:r w:rsidR="00EF66C1" w:rsidRPr="001B13F7">
        <w:rPr>
          <w:rFonts w:cs="Times New Roman"/>
          <w:sz w:val="24"/>
          <w:szCs w:val="24"/>
        </w:rPr>
        <w:t xml:space="preserve">безопасность </w:t>
      </w:r>
      <w:r w:rsidR="00FC175A" w:rsidRPr="001B13F7">
        <w:rPr>
          <w:rFonts w:cs="Times New Roman"/>
          <w:sz w:val="24"/>
          <w:szCs w:val="24"/>
        </w:rPr>
        <w:t xml:space="preserve">следует </w:t>
      </w:r>
      <w:r w:rsidR="00EF66C1" w:rsidRPr="001B13F7">
        <w:rPr>
          <w:rFonts w:cs="Times New Roman"/>
          <w:sz w:val="24"/>
          <w:szCs w:val="24"/>
        </w:rPr>
        <w:t>соблюдать и в рамках управленческого направления.</w:t>
      </w:r>
    </w:p>
    <w:p w:rsidR="005568D7" w:rsidRPr="001B13F7" w:rsidRDefault="00E42132" w:rsidP="00E61215">
      <w:pPr>
        <w:spacing w:before="240" w:after="0"/>
        <w:jc w:val="center"/>
        <w:rPr>
          <w:rFonts w:cs="Times New Roman"/>
          <w:b/>
          <w:sz w:val="24"/>
          <w:szCs w:val="24"/>
        </w:rPr>
      </w:pPr>
      <w:r w:rsidRPr="001B13F7">
        <w:rPr>
          <w:rFonts w:cs="Times New Roman"/>
          <w:b/>
          <w:sz w:val="24"/>
          <w:szCs w:val="24"/>
        </w:rPr>
        <w:t>3</w:t>
      </w:r>
      <w:r w:rsidR="00A801D3" w:rsidRPr="001B13F7">
        <w:rPr>
          <w:rFonts w:cs="Times New Roman"/>
          <w:b/>
          <w:sz w:val="24"/>
          <w:szCs w:val="24"/>
        </w:rPr>
        <w:t>. Управленческая безопасность</w:t>
      </w:r>
    </w:p>
    <w:p w:rsidR="00994B4F" w:rsidRPr="001B13F7" w:rsidRDefault="00E42132" w:rsidP="00E42132">
      <w:pPr>
        <w:spacing w:before="120" w:after="0"/>
        <w:ind w:firstLine="709"/>
        <w:jc w:val="both"/>
        <w:rPr>
          <w:rFonts w:cs="Times New Roman"/>
          <w:b/>
          <w:sz w:val="24"/>
          <w:szCs w:val="24"/>
        </w:rPr>
      </w:pPr>
      <w:r w:rsidRPr="001B13F7">
        <w:rPr>
          <w:rFonts w:cs="Times New Roman"/>
          <w:b/>
          <w:sz w:val="24"/>
          <w:szCs w:val="24"/>
        </w:rPr>
        <w:t>3</w:t>
      </w:r>
      <w:r w:rsidR="00A801D3" w:rsidRPr="001B13F7">
        <w:rPr>
          <w:rFonts w:cs="Times New Roman"/>
          <w:b/>
          <w:sz w:val="24"/>
          <w:szCs w:val="24"/>
        </w:rPr>
        <w:t>.</w:t>
      </w:r>
      <w:r w:rsidRPr="001B13F7">
        <w:rPr>
          <w:rFonts w:cs="Times New Roman"/>
          <w:b/>
          <w:sz w:val="24"/>
          <w:szCs w:val="24"/>
        </w:rPr>
        <w:t>1.</w:t>
      </w:r>
      <w:r w:rsidR="00A801D3" w:rsidRPr="001B13F7">
        <w:rPr>
          <w:rFonts w:cs="Times New Roman"/>
          <w:sz w:val="24"/>
          <w:szCs w:val="24"/>
        </w:rPr>
        <w:t xml:space="preserve"> </w:t>
      </w:r>
      <w:r w:rsidRPr="001B13F7">
        <w:rPr>
          <w:rFonts w:cs="Times New Roman"/>
          <w:b/>
          <w:sz w:val="24"/>
          <w:szCs w:val="24"/>
        </w:rPr>
        <w:t>Понима</w:t>
      </w:r>
      <w:r w:rsidR="00633887" w:rsidRPr="001B13F7">
        <w:rPr>
          <w:rFonts w:cs="Times New Roman"/>
          <w:b/>
          <w:sz w:val="24"/>
          <w:szCs w:val="24"/>
        </w:rPr>
        <w:t>ние</w:t>
      </w:r>
      <w:r w:rsidRPr="001B13F7">
        <w:rPr>
          <w:rFonts w:cs="Times New Roman"/>
          <w:b/>
          <w:sz w:val="24"/>
          <w:szCs w:val="24"/>
        </w:rPr>
        <w:t xml:space="preserve"> п</w:t>
      </w:r>
      <w:r w:rsidR="002034F1" w:rsidRPr="001B13F7">
        <w:rPr>
          <w:rFonts w:cs="Times New Roman"/>
          <w:b/>
          <w:sz w:val="24"/>
          <w:szCs w:val="24"/>
        </w:rPr>
        <w:t>редполагаемо</w:t>
      </w:r>
      <w:r w:rsidR="00633887" w:rsidRPr="001B13F7">
        <w:rPr>
          <w:rFonts w:cs="Times New Roman"/>
          <w:b/>
          <w:sz w:val="24"/>
          <w:szCs w:val="24"/>
        </w:rPr>
        <w:t>го</w:t>
      </w:r>
      <w:r w:rsidR="002034F1" w:rsidRPr="001B13F7">
        <w:rPr>
          <w:rFonts w:cs="Times New Roman"/>
          <w:b/>
          <w:sz w:val="24"/>
          <w:szCs w:val="24"/>
        </w:rPr>
        <w:t xml:space="preserve"> использовани</w:t>
      </w:r>
      <w:r w:rsidR="00633887" w:rsidRPr="001B13F7">
        <w:rPr>
          <w:rFonts w:cs="Times New Roman"/>
          <w:b/>
          <w:sz w:val="24"/>
          <w:szCs w:val="24"/>
        </w:rPr>
        <w:t>я</w:t>
      </w:r>
      <w:r w:rsidRPr="001B13F7">
        <w:rPr>
          <w:rFonts w:cs="Times New Roman"/>
          <w:b/>
          <w:sz w:val="24"/>
          <w:szCs w:val="24"/>
        </w:rPr>
        <w:t xml:space="preserve"> </w:t>
      </w:r>
      <w:r w:rsidR="002034F1" w:rsidRPr="001B13F7">
        <w:rPr>
          <w:rFonts w:cs="Times New Roman"/>
          <w:b/>
          <w:sz w:val="24"/>
          <w:szCs w:val="24"/>
        </w:rPr>
        <w:t>результатов оценки</w:t>
      </w:r>
    </w:p>
    <w:p w:rsidR="00A801D3" w:rsidRPr="001B13F7" w:rsidRDefault="00BF3AFC" w:rsidP="006F75CD">
      <w:pPr>
        <w:spacing w:after="0"/>
        <w:ind w:firstLine="709"/>
        <w:jc w:val="both"/>
        <w:rPr>
          <w:rFonts w:cs="Times New Roman"/>
          <w:sz w:val="24"/>
          <w:szCs w:val="24"/>
        </w:rPr>
      </w:pPr>
      <w:r w:rsidRPr="001B13F7">
        <w:rPr>
          <w:rFonts w:cs="Times New Roman"/>
          <w:sz w:val="24"/>
          <w:szCs w:val="24"/>
        </w:rPr>
        <w:t xml:space="preserve">«Просто так» </w:t>
      </w:r>
      <w:r w:rsidR="0088136C" w:rsidRPr="001B13F7">
        <w:rPr>
          <w:rFonts w:cs="Times New Roman"/>
          <w:sz w:val="24"/>
          <w:szCs w:val="24"/>
        </w:rPr>
        <w:t xml:space="preserve">деньги </w:t>
      </w:r>
      <w:r w:rsidRPr="001B13F7">
        <w:rPr>
          <w:rFonts w:cs="Times New Roman"/>
          <w:sz w:val="24"/>
          <w:szCs w:val="24"/>
        </w:rPr>
        <w:t xml:space="preserve">на оценку никто не тратит. На этапе </w:t>
      </w:r>
      <w:r w:rsidR="00A801D3" w:rsidRPr="001B13F7">
        <w:rPr>
          <w:rFonts w:cs="Times New Roman"/>
          <w:sz w:val="24"/>
          <w:szCs w:val="24"/>
        </w:rPr>
        <w:t xml:space="preserve">переговоров с потенциальным Заказчиком </w:t>
      </w:r>
      <w:r w:rsidRPr="001B13F7">
        <w:rPr>
          <w:rFonts w:cs="Times New Roman"/>
          <w:sz w:val="24"/>
          <w:szCs w:val="24"/>
        </w:rPr>
        <w:t xml:space="preserve">следует </w:t>
      </w:r>
      <w:r w:rsidR="000969E3" w:rsidRPr="001B13F7">
        <w:rPr>
          <w:rFonts w:cs="Times New Roman"/>
          <w:sz w:val="24"/>
          <w:szCs w:val="24"/>
        </w:rPr>
        <w:t xml:space="preserve">скептически </w:t>
      </w:r>
      <w:r w:rsidR="001E335C" w:rsidRPr="001B13F7">
        <w:rPr>
          <w:rFonts w:cs="Times New Roman"/>
          <w:sz w:val="24"/>
          <w:szCs w:val="24"/>
        </w:rPr>
        <w:t>относиться к</w:t>
      </w:r>
      <w:r w:rsidRPr="001B13F7">
        <w:rPr>
          <w:rFonts w:cs="Times New Roman"/>
          <w:sz w:val="24"/>
          <w:szCs w:val="24"/>
        </w:rPr>
        <w:t xml:space="preserve"> </w:t>
      </w:r>
      <w:r w:rsidR="0088136C" w:rsidRPr="001B13F7">
        <w:rPr>
          <w:rFonts w:cs="Times New Roman"/>
          <w:sz w:val="24"/>
          <w:szCs w:val="24"/>
        </w:rPr>
        <w:t>информаци</w:t>
      </w:r>
      <w:r w:rsidR="001E335C" w:rsidRPr="001B13F7">
        <w:rPr>
          <w:rFonts w:cs="Times New Roman"/>
          <w:sz w:val="24"/>
          <w:szCs w:val="24"/>
        </w:rPr>
        <w:t>и</w:t>
      </w:r>
      <w:r w:rsidR="0088136C" w:rsidRPr="001B13F7">
        <w:rPr>
          <w:rFonts w:cs="Times New Roman"/>
          <w:sz w:val="24"/>
          <w:szCs w:val="24"/>
        </w:rPr>
        <w:t xml:space="preserve"> </w:t>
      </w:r>
      <w:r w:rsidR="000969E3" w:rsidRPr="001B13F7">
        <w:rPr>
          <w:rFonts w:cs="Times New Roman"/>
          <w:sz w:val="24"/>
          <w:szCs w:val="24"/>
        </w:rPr>
        <w:t>о том</w:t>
      </w:r>
      <w:r w:rsidRPr="001B13F7">
        <w:rPr>
          <w:rFonts w:cs="Times New Roman"/>
          <w:sz w:val="24"/>
          <w:szCs w:val="24"/>
        </w:rPr>
        <w:t xml:space="preserve">, </w:t>
      </w:r>
      <w:r w:rsidR="00994B4F" w:rsidRPr="001B13F7">
        <w:rPr>
          <w:rFonts w:cs="Times New Roman"/>
          <w:sz w:val="24"/>
          <w:szCs w:val="24"/>
        </w:rPr>
        <w:t>что оценка нужна «формально</w:t>
      </w:r>
      <w:r w:rsidR="001E335C" w:rsidRPr="001B13F7">
        <w:rPr>
          <w:rFonts w:cs="Times New Roman"/>
          <w:sz w:val="24"/>
          <w:szCs w:val="24"/>
        </w:rPr>
        <w:t>»</w:t>
      </w:r>
      <w:r w:rsidR="0088136C" w:rsidRPr="001B13F7">
        <w:rPr>
          <w:rFonts w:cs="Times New Roman"/>
          <w:sz w:val="24"/>
          <w:szCs w:val="24"/>
        </w:rPr>
        <w:t>,</w:t>
      </w:r>
      <w:r w:rsidR="00994B4F" w:rsidRPr="001B13F7">
        <w:rPr>
          <w:rFonts w:cs="Times New Roman"/>
          <w:sz w:val="24"/>
          <w:szCs w:val="24"/>
        </w:rPr>
        <w:t xml:space="preserve"> </w:t>
      </w:r>
      <w:r w:rsidR="001E335C" w:rsidRPr="001B13F7">
        <w:rPr>
          <w:rFonts w:cs="Times New Roman"/>
          <w:sz w:val="24"/>
          <w:szCs w:val="24"/>
        </w:rPr>
        <w:t>«</w:t>
      </w:r>
      <w:r w:rsidR="00994B4F" w:rsidRPr="001B13F7">
        <w:rPr>
          <w:rFonts w:cs="Times New Roman"/>
          <w:sz w:val="24"/>
          <w:szCs w:val="24"/>
        </w:rPr>
        <w:t xml:space="preserve">для галочки». </w:t>
      </w:r>
      <w:r w:rsidR="009A1945" w:rsidRPr="001B13F7">
        <w:rPr>
          <w:rFonts w:cs="Times New Roman"/>
          <w:sz w:val="24"/>
          <w:szCs w:val="24"/>
        </w:rPr>
        <w:t xml:space="preserve">Представитель </w:t>
      </w:r>
      <w:r w:rsidR="000E7695" w:rsidRPr="001B13F7">
        <w:rPr>
          <w:rFonts w:cs="Times New Roman"/>
          <w:sz w:val="24"/>
          <w:szCs w:val="24"/>
        </w:rPr>
        <w:t>Заказчик</w:t>
      </w:r>
      <w:r w:rsidR="009A1945" w:rsidRPr="001B13F7">
        <w:rPr>
          <w:rFonts w:cs="Times New Roman"/>
          <w:sz w:val="24"/>
          <w:szCs w:val="24"/>
        </w:rPr>
        <w:t>а</w:t>
      </w:r>
      <w:r w:rsidR="000E7695" w:rsidRPr="001B13F7">
        <w:rPr>
          <w:rFonts w:cs="Times New Roman"/>
          <w:sz w:val="24"/>
          <w:szCs w:val="24"/>
        </w:rPr>
        <w:t xml:space="preserve"> может как пытаться ввести в заблуждение Оценщика, так и сам не понимать дальнейшую судьбу отчета об оценке. </w:t>
      </w:r>
      <w:r w:rsidR="00994B4F" w:rsidRPr="001B13F7">
        <w:rPr>
          <w:rFonts w:cs="Times New Roman"/>
          <w:sz w:val="24"/>
          <w:szCs w:val="24"/>
        </w:rPr>
        <w:t>В абсолютно</w:t>
      </w:r>
      <w:r w:rsidR="000969E3" w:rsidRPr="001B13F7">
        <w:rPr>
          <w:rFonts w:cs="Times New Roman"/>
          <w:sz w:val="24"/>
          <w:szCs w:val="24"/>
        </w:rPr>
        <w:t xml:space="preserve">м большинстве </w:t>
      </w:r>
      <w:r w:rsidR="00994B4F" w:rsidRPr="001B13F7">
        <w:rPr>
          <w:rFonts w:cs="Times New Roman"/>
          <w:sz w:val="24"/>
          <w:szCs w:val="24"/>
        </w:rPr>
        <w:t>случаев одна из сторон сделки (а</w:t>
      </w:r>
      <w:r w:rsidR="000969E3" w:rsidRPr="001B13F7">
        <w:rPr>
          <w:rFonts w:cs="Times New Roman"/>
          <w:sz w:val="24"/>
          <w:szCs w:val="24"/>
        </w:rPr>
        <w:t> </w:t>
      </w:r>
      <w:r w:rsidR="00994B4F" w:rsidRPr="001B13F7">
        <w:rPr>
          <w:rFonts w:cs="Times New Roman"/>
          <w:sz w:val="24"/>
          <w:szCs w:val="24"/>
        </w:rPr>
        <w:t xml:space="preserve">точнее – конкретное лицо, принимающее решение о ее совершении) </w:t>
      </w:r>
      <w:r w:rsidR="00633887" w:rsidRPr="001B13F7">
        <w:rPr>
          <w:rFonts w:cs="Times New Roman"/>
          <w:sz w:val="24"/>
          <w:szCs w:val="24"/>
        </w:rPr>
        <w:t xml:space="preserve">вынуждено по закону прибегнуть к услугам Оценщика и будет </w:t>
      </w:r>
      <w:r w:rsidR="00994B4F" w:rsidRPr="001B13F7">
        <w:rPr>
          <w:rFonts w:cs="Times New Roman"/>
          <w:sz w:val="24"/>
          <w:szCs w:val="24"/>
        </w:rPr>
        <w:t>защ</w:t>
      </w:r>
      <w:r w:rsidR="00633887" w:rsidRPr="001B13F7">
        <w:rPr>
          <w:rFonts w:cs="Times New Roman"/>
          <w:sz w:val="24"/>
          <w:szCs w:val="24"/>
        </w:rPr>
        <w:t xml:space="preserve">ищаться </w:t>
      </w:r>
      <w:r w:rsidR="00994B4F" w:rsidRPr="001B13F7">
        <w:rPr>
          <w:rFonts w:cs="Times New Roman"/>
          <w:sz w:val="24"/>
          <w:szCs w:val="24"/>
        </w:rPr>
        <w:t>от потенциальных проблем при помощи отчета</w:t>
      </w:r>
      <w:r w:rsidR="0088136C" w:rsidRPr="001B13F7">
        <w:rPr>
          <w:rFonts w:cs="Times New Roman"/>
          <w:sz w:val="24"/>
          <w:szCs w:val="24"/>
        </w:rPr>
        <w:t xml:space="preserve"> об оценке</w:t>
      </w:r>
      <w:r w:rsidR="00FC175A" w:rsidRPr="001B13F7">
        <w:rPr>
          <w:rFonts w:cs="Times New Roman"/>
          <w:sz w:val="24"/>
          <w:szCs w:val="24"/>
        </w:rPr>
        <w:t>, пере</w:t>
      </w:r>
      <w:r w:rsidR="00633887" w:rsidRPr="001B13F7">
        <w:rPr>
          <w:rFonts w:cs="Times New Roman"/>
          <w:sz w:val="24"/>
          <w:szCs w:val="24"/>
        </w:rPr>
        <w:t>кладывая</w:t>
      </w:r>
      <w:r w:rsidR="00FC175A" w:rsidRPr="001B13F7">
        <w:rPr>
          <w:rFonts w:cs="Times New Roman"/>
          <w:sz w:val="24"/>
          <w:szCs w:val="24"/>
        </w:rPr>
        <w:t xml:space="preserve"> ответственность на Оценщика</w:t>
      </w:r>
      <w:r w:rsidR="00994B4F" w:rsidRPr="001B13F7">
        <w:rPr>
          <w:rFonts w:cs="Times New Roman"/>
          <w:sz w:val="24"/>
          <w:szCs w:val="24"/>
        </w:rPr>
        <w:t>. При возникновении проблем</w:t>
      </w:r>
      <w:r w:rsidR="009A1945" w:rsidRPr="001B13F7">
        <w:rPr>
          <w:rFonts w:cs="Times New Roman"/>
          <w:sz w:val="24"/>
          <w:szCs w:val="24"/>
        </w:rPr>
        <w:t>, как было показано ранее,</w:t>
      </w:r>
      <w:r w:rsidR="00994B4F" w:rsidRPr="001B13F7">
        <w:rPr>
          <w:rFonts w:cs="Times New Roman"/>
          <w:sz w:val="24"/>
          <w:szCs w:val="24"/>
        </w:rPr>
        <w:t xml:space="preserve"> данн</w:t>
      </w:r>
      <w:r w:rsidR="001E335C" w:rsidRPr="001B13F7">
        <w:rPr>
          <w:rFonts w:cs="Times New Roman"/>
          <w:sz w:val="24"/>
          <w:szCs w:val="24"/>
        </w:rPr>
        <w:t>ое лицо</w:t>
      </w:r>
      <w:r w:rsidR="00994B4F" w:rsidRPr="001B13F7">
        <w:rPr>
          <w:rFonts w:cs="Times New Roman"/>
          <w:sz w:val="24"/>
          <w:szCs w:val="24"/>
        </w:rPr>
        <w:t xml:space="preserve"> </w:t>
      </w:r>
      <w:r w:rsidR="009A1945" w:rsidRPr="001B13F7">
        <w:rPr>
          <w:rFonts w:cs="Times New Roman"/>
          <w:sz w:val="24"/>
          <w:szCs w:val="24"/>
        </w:rPr>
        <w:t xml:space="preserve">может </w:t>
      </w:r>
      <w:r w:rsidR="000969E3" w:rsidRPr="001B13F7">
        <w:rPr>
          <w:rFonts w:cs="Times New Roman"/>
          <w:sz w:val="24"/>
          <w:szCs w:val="24"/>
        </w:rPr>
        <w:t>заявит</w:t>
      </w:r>
      <w:r w:rsidR="009A1945" w:rsidRPr="001B13F7">
        <w:rPr>
          <w:rFonts w:cs="Times New Roman"/>
          <w:sz w:val="24"/>
          <w:szCs w:val="24"/>
        </w:rPr>
        <w:t>ь</w:t>
      </w:r>
      <w:r w:rsidR="00994B4F" w:rsidRPr="001B13F7">
        <w:rPr>
          <w:rFonts w:cs="Times New Roman"/>
          <w:sz w:val="24"/>
          <w:szCs w:val="24"/>
        </w:rPr>
        <w:t>, что ничего не понимает в вопросах ценообразования</w:t>
      </w:r>
      <w:r w:rsidR="000969E3" w:rsidRPr="001B13F7">
        <w:rPr>
          <w:rFonts w:cs="Times New Roman"/>
          <w:sz w:val="24"/>
          <w:szCs w:val="24"/>
        </w:rPr>
        <w:t xml:space="preserve">, а </w:t>
      </w:r>
      <w:r w:rsidR="00994B4F" w:rsidRPr="001B13F7">
        <w:rPr>
          <w:rFonts w:cs="Times New Roman"/>
          <w:sz w:val="24"/>
          <w:szCs w:val="24"/>
        </w:rPr>
        <w:t xml:space="preserve">ценовой параметр сделки был определен </w:t>
      </w:r>
      <w:r w:rsidR="00FC175A" w:rsidRPr="001B13F7">
        <w:rPr>
          <w:rFonts w:cs="Times New Roman"/>
          <w:sz w:val="24"/>
          <w:szCs w:val="24"/>
        </w:rPr>
        <w:t>профильным специалистом</w:t>
      </w:r>
      <w:r w:rsidR="001E335C" w:rsidRPr="001B13F7">
        <w:rPr>
          <w:rFonts w:cs="Times New Roman"/>
          <w:sz w:val="24"/>
          <w:szCs w:val="24"/>
        </w:rPr>
        <w:t>,</w:t>
      </w:r>
      <w:r w:rsidR="00492D1B" w:rsidRPr="001B13F7">
        <w:rPr>
          <w:rFonts w:cs="Times New Roman"/>
          <w:sz w:val="24"/>
          <w:szCs w:val="24"/>
        </w:rPr>
        <w:t xml:space="preserve"> </w:t>
      </w:r>
      <w:r w:rsidR="00994B4F" w:rsidRPr="001B13F7">
        <w:rPr>
          <w:rFonts w:cs="Times New Roman"/>
          <w:sz w:val="24"/>
          <w:szCs w:val="24"/>
        </w:rPr>
        <w:t>независимым О</w:t>
      </w:r>
      <w:r w:rsidRPr="001B13F7">
        <w:rPr>
          <w:rFonts w:cs="Times New Roman"/>
          <w:sz w:val="24"/>
          <w:szCs w:val="24"/>
        </w:rPr>
        <w:t>ценщиком</w:t>
      </w:r>
      <w:r w:rsidR="001E335C" w:rsidRPr="001B13F7">
        <w:rPr>
          <w:rFonts w:cs="Times New Roman"/>
          <w:sz w:val="24"/>
          <w:szCs w:val="24"/>
        </w:rPr>
        <w:t>,</w:t>
      </w:r>
      <w:r w:rsidR="00FC175A" w:rsidRPr="001B13F7">
        <w:rPr>
          <w:rFonts w:cs="Times New Roman"/>
          <w:sz w:val="24"/>
          <w:szCs w:val="24"/>
        </w:rPr>
        <w:t xml:space="preserve"> </w:t>
      </w:r>
      <w:r w:rsidR="00EB5997" w:rsidRPr="001B13F7">
        <w:rPr>
          <w:rFonts w:cs="Times New Roman"/>
          <w:sz w:val="24"/>
          <w:szCs w:val="24"/>
        </w:rPr>
        <w:t>–</w:t>
      </w:r>
      <w:r w:rsidR="00FC175A" w:rsidRPr="001B13F7">
        <w:rPr>
          <w:rFonts w:cs="Times New Roman"/>
          <w:sz w:val="24"/>
          <w:szCs w:val="24"/>
        </w:rPr>
        <w:t xml:space="preserve"> </w:t>
      </w:r>
      <w:r w:rsidRPr="001B13F7">
        <w:rPr>
          <w:rFonts w:cs="Times New Roman"/>
          <w:sz w:val="24"/>
          <w:szCs w:val="24"/>
        </w:rPr>
        <w:t>все вопросы к нему.</w:t>
      </w:r>
    </w:p>
    <w:p w:rsidR="00B02BA2" w:rsidRPr="001B13F7" w:rsidRDefault="00BF3AFC" w:rsidP="006F75CD">
      <w:pPr>
        <w:spacing w:after="0"/>
        <w:ind w:firstLine="709"/>
        <w:jc w:val="both"/>
        <w:rPr>
          <w:rFonts w:cs="Times New Roman"/>
          <w:sz w:val="24"/>
          <w:szCs w:val="24"/>
        </w:rPr>
      </w:pPr>
      <w:r w:rsidRPr="001B13F7">
        <w:rPr>
          <w:rFonts w:cs="Times New Roman"/>
          <w:sz w:val="24"/>
          <w:szCs w:val="24"/>
        </w:rPr>
        <w:t>Понимание рисков, связанных с предполагаемым использованием результатов оценки, позвол</w:t>
      </w:r>
      <w:r w:rsidR="00EB5997" w:rsidRPr="001B13F7">
        <w:rPr>
          <w:rFonts w:cs="Times New Roman"/>
          <w:sz w:val="24"/>
          <w:szCs w:val="24"/>
        </w:rPr>
        <w:t>яет</w:t>
      </w:r>
      <w:r w:rsidR="00B02BA2" w:rsidRPr="001B13F7">
        <w:rPr>
          <w:rFonts w:cs="Times New Roman"/>
          <w:sz w:val="24"/>
          <w:szCs w:val="24"/>
        </w:rPr>
        <w:t>:</w:t>
      </w:r>
    </w:p>
    <w:p w:rsidR="00B02BA2" w:rsidRPr="001B13F7" w:rsidRDefault="00BF3AFC" w:rsidP="006F75CD">
      <w:pPr>
        <w:pStyle w:val="a7"/>
        <w:numPr>
          <w:ilvl w:val="0"/>
          <w:numId w:val="16"/>
        </w:numPr>
        <w:spacing w:after="0"/>
        <w:jc w:val="both"/>
        <w:rPr>
          <w:rFonts w:cs="Times New Roman"/>
          <w:sz w:val="24"/>
          <w:szCs w:val="24"/>
        </w:rPr>
      </w:pPr>
      <w:r w:rsidRPr="001B13F7">
        <w:rPr>
          <w:rFonts w:cs="Times New Roman"/>
          <w:sz w:val="24"/>
          <w:szCs w:val="24"/>
        </w:rPr>
        <w:t>обоснованно прин</w:t>
      </w:r>
      <w:r w:rsidR="00C5002B" w:rsidRPr="001B13F7">
        <w:rPr>
          <w:rFonts w:cs="Times New Roman"/>
          <w:sz w:val="24"/>
          <w:szCs w:val="24"/>
        </w:rPr>
        <w:t xml:space="preserve">ять </w:t>
      </w:r>
      <w:r w:rsidRPr="001B13F7">
        <w:rPr>
          <w:rFonts w:cs="Times New Roman"/>
          <w:sz w:val="24"/>
          <w:szCs w:val="24"/>
        </w:rPr>
        <w:t xml:space="preserve">решение </w:t>
      </w:r>
      <w:r w:rsidR="00B02BA2" w:rsidRPr="001B13F7">
        <w:rPr>
          <w:rFonts w:cs="Times New Roman"/>
          <w:sz w:val="24"/>
          <w:szCs w:val="24"/>
        </w:rPr>
        <w:t>о заключении</w:t>
      </w:r>
      <w:r w:rsidR="001E335C" w:rsidRPr="001B13F7">
        <w:rPr>
          <w:rFonts w:cs="Times New Roman"/>
          <w:sz w:val="24"/>
          <w:szCs w:val="24"/>
        </w:rPr>
        <w:t xml:space="preserve"> </w:t>
      </w:r>
      <w:r w:rsidR="000E7695" w:rsidRPr="001B13F7">
        <w:rPr>
          <w:rFonts w:cs="Times New Roman"/>
          <w:sz w:val="24"/>
          <w:szCs w:val="24"/>
        </w:rPr>
        <w:t>/</w:t>
      </w:r>
      <w:r w:rsidR="001E335C" w:rsidRPr="001B13F7">
        <w:rPr>
          <w:rFonts w:cs="Times New Roman"/>
          <w:sz w:val="24"/>
          <w:szCs w:val="24"/>
        </w:rPr>
        <w:t xml:space="preserve"> отказе от заключения </w:t>
      </w:r>
      <w:r w:rsidR="00B02BA2" w:rsidRPr="001B13F7">
        <w:rPr>
          <w:rFonts w:cs="Times New Roman"/>
          <w:sz w:val="24"/>
          <w:szCs w:val="24"/>
        </w:rPr>
        <w:t>договор</w:t>
      </w:r>
      <w:r w:rsidR="00C5002B" w:rsidRPr="001B13F7">
        <w:rPr>
          <w:rFonts w:cs="Times New Roman"/>
          <w:sz w:val="24"/>
          <w:szCs w:val="24"/>
        </w:rPr>
        <w:t>а</w:t>
      </w:r>
      <w:r w:rsidR="00B02BA2" w:rsidRPr="001B13F7">
        <w:rPr>
          <w:rFonts w:cs="Times New Roman"/>
          <w:sz w:val="24"/>
          <w:szCs w:val="24"/>
        </w:rPr>
        <w:t xml:space="preserve"> на оценку</w:t>
      </w:r>
      <w:r w:rsidR="000F69D5" w:rsidRPr="001B13F7">
        <w:rPr>
          <w:rFonts w:cs="Times New Roman"/>
          <w:sz w:val="24"/>
          <w:szCs w:val="24"/>
        </w:rPr>
        <w:t xml:space="preserve"> и его </w:t>
      </w:r>
      <w:r w:rsidR="001E335C" w:rsidRPr="001B13F7">
        <w:rPr>
          <w:rFonts w:cs="Times New Roman"/>
          <w:sz w:val="24"/>
          <w:szCs w:val="24"/>
        </w:rPr>
        <w:t>условиях (</w:t>
      </w:r>
      <w:r w:rsidR="007A0FAD" w:rsidRPr="001B13F7">
        <w:rPr>
          <w:rFonts w:cs="Times New Roman"/>
          <w:sz w:val="24"/>
          <w:szCs w:val="24"/>
        </w:rPr>
        <w:t xml:space="preserve">срокам </w:t>
      </w:r>
      <w:r w:rsidR="001E17DF">
        <w:rPr>
          <w:rFonts w:cs="Times New Roman"/>
          <w:sz w:val="24"/>
          <w:szCs w:val="24"/>
        </w:rPr>
        <w:t xml:space="preserve">оказания услуг </w:t>
      </w:r>
      <w:r w:rsidR="000F69D5" w:rsidRPr="001B13F7">
        <w:rPr>
          <w:rFonts w:cs="Times New Roman"/>
          <w:sz w:val="24"/>
          <w:szCs w:val="24"/>
        </w:rPr>
        <w:t xml:space="preserve">и </w:t>
      </w:r>
      <w:r w:rsidR="001E17DF">
        <w:rPr>
          <w:rFonts w:cs="Times New Roman"/>
          <w:sz w:val="24"/>
          <w:szCs w:val="24"/>
        </w:rPr>
        <w:t xml:space="preserve">их </w:t>
      </w:r>
      <w:r w:rsidR="000F69D5" w:rsidRPr="001B13F7">
        <w:rPr>
          <w:rFonts w:cs="Times New Roman"/>
          <w:sz w:val="24"/>
          <w:szCs w:val="24"/>
        </w:rPr>
        <w:t>стоимости</w:t>
      </w:r>
      <w:r w:rsidR="001E335C" w:rsidRPr="001B13F7">
        <w:rPr>
          <w:rFonts w:cs="Times New Roman"/>
          <w:sz w:val="24"/>
          <w:szCs w:val="24"/>
        </w:rPr>
        <w:t>). Н</w:t>
      </w:r>
      <w:r w:rsidR="000F69D5" w:rsidRPr="001B13F7">
        <w:rPr>
          <w:rFonts w:cs="Times New Roman"/>
          <w:sz w:val="24"/>
          <w:szCs w:val="24"/>
        </w:rPr>
        <w:t xml:space="preserve">апример, </w:t>
      </w:r>
      <w:r w:rsidR="001E335C" w:rsidRPr="001B13F7">
        <w:rPr>
          <w:rFonts w:cs="Times New Roman"/>
          <w:sz w:val="24"/>
          <w:szCs w:val="24"/>
        </w:rPr>
        <w:t xml:space="preserve">следует понимать, будет ли проводиться экспертиза отчета об оценке в </w:t>
      </w:r>
      <w:r w:rsidR="000F69D5" w:rsidRPr="001B13F7">
        <w:rPr>
          <w:rFonts w:cs="Times New Roman"/>
          <w:sz w:val="24"/>
          <w:szCs w:val="24"/>
        </w:rPr>
        <w:t>СРОО</w:t>
      </w:r>
      <w:r w:rsidR="007A0FAD" w:rsidRPr="001B13F7">
        <w:rPr>
          <w:rFonts w:cs="Times New Roman"/>
          <w:sz w:val="24"/>
          <w:szCs w:val="24"/>
        </w:rPr>
        <w:t>?</w:t>
      </w:r>
      <w:r w:rsidR="00B02BA2" w:rsidRPr="001B13F7">
        <w:rPr>
          <w:rFonts w:cs="Times New Roman"/>
          <w:sz w:val="24"/>
          <w:szCs w:val="24"/>
        </w:rPr>
        <w:t>;</w:t>
      </w:r>
    </w:p>
    <w:p w:rsidR="00BF3AFC" w:rsidRPr="001B13F7" w:rsidRDefault="00B02BA2" w:rsidP="006F75CD">
      <w:pPr>
        <w:pStyle w:val="a7"/>
        <w:numPr>
          <w:ilvl w:val="0"/>
          <w:numId w:val="16"/>
        </w:numPr>
        <w:spacing w:after="0"/>
        <w:jc w:val="both"/>
        <w:rPr>
          <w:rFonts w:cs="Times New Roman"/>
          <w:sz w:val="24"/>
          <w:szCs w:val="24"/>
        </w:rPr>
      </w:pPr>
      <w:r w:rsidRPr="001B13F7">
        <w:rPr>
          <w:rFonts w:cs="Times New Roman"/>
          <w:sz w:val="24"/>
          <w:szCs w:val="24"/>
        </w:rPr>
        <w:t>минимиз</w:t>
      </w:r>
      <w:r w:rsidR="00C5002B" w:rsidRPr="001B13F7">
        <w:rPr>
          <w:rFonts w:cs="Times New Roman"/>
          <w:sz w:val="24"/>
          <w:szCs w:val="24"/>
        </w:rPr>
        <w:t xml:space="preserve">ировать </w:t>
      </w:r>
      <w:r w:rsidRPr="001B13F7">
        <w:rPr>
          <w:rFonts w:cs="Times New Roman"/>
          <w:sz w:val="24"/>
          <w:szCs w:val="24"/>
        </w:rPr>
        <w:t>риск</w:t>
      </w:r>
      <w:r w:rsidR="00C5002B" w:rsidRPr="001B13F7">
        <w:rPr>
          <w:rFonts w:cs="Times New Roman"/>
          <w:sz w:val="24"/>
          <w:szCs w:val="24"/>
        </w:rPr>
        <w:t>и</w:t>
      </w:r>
      <w:r w:rsidRPr="001B13F7">
        <w:rPr>
          <w:rFonts w:cs="Times New Roman"/>
          <w:sz w:val="24"/>
          <w:szCs w:val="24"/>
        </w:rPr>
        <w:t xml:space="preserve"> </w:t>
      </w:r>
      <w:r w:rsidR="00BF3AFC" w:rsidRPr="001B13F7">
        <w:rPr>
          <w:rFonts w:cs="Times New Roman"/>
          <w:sz w:val="24"/>
          <w:szCs w:val="24"/>
        </w:rPr>
        <w:t>адекватн</w:t>
      </w:r>
      <w:r w:rsidR="00C94142" w:rsidRPr="001B13F7">
        <w:rPr>
          <w:rFonts w:cs="Times New Roman"/>
          <w:sz w:val="24"/>
          <w:szCs w:val="24"/>
        </w:rPr>
        <w:t>ыми допущениями и ограничениями</w:t>
      </w:r>
      <w:r w:rsidR="0063158E" w:rsidRPr="001B13F7">
        <w:rPr>
          <w:rFonts w:cs="Times New Roman"/>
          <w:sz w:val="24"/>
          <w:szCs w:val="24"/>
        </w:rPr>
        <w:t xml:space="preserve"> [</w:t>
      </w:r>
      <w:r w:rsidR="00C515CA" w:rsidRPr="001B13F7">
        <w:rPr>
          <w:rFonts w:cs="Times New Roman"/>
          <w:sz w:val="24"/>
          <w:szCs w:val="24"/>
        </w:rPr>
        <w:t>9</w:t>
      </w:r>
      <w:r w:rsidR="0063158E" w:rsidRPr="001B13F7">
        <w:rPr>
          <w:rFonts w:cs="Times New Roman"/>
          <w:sz w:val="24"/>
          <w:szCs w:val="24"/>
        </w:rPr>
        <w:t>]</w:t>
      </w:r>
      <w:r w:rsidR="00C94142" w:rsidRPr="001B13F7">
        <w:rPr>
          <w:rFonts w:cs="Times New Roman"/>
          <w:sz w:val="24"/>
          <w:szCs w:val="24"/>
        </w:rPr>
        <w:t xml:space="preserve">, </w:t>
      </w:r>
      <w:r w:rsidRPr="001B13F7">
        <w:rPr>
          <w:rFonts w:cs="Times New Roman"/>
          <w:sz w:val="24"/>
          <w:szCs w:val="24"/>
        </w:rPr>
        <w:t xml:space="preserve">а также учетом специфических требований </w:t>
      </w:r>
      <w:r w:rsidR="0086621E" w:rsidRPr="001B13F7">
        <w:rPr>
          <w:rFonts w:cs="Times New Roman"/>
          <w:sz w:val="24"/>
          <w:szCs w:val="24"/>
        </w:rPr>
        <w:t>конкретного контролирующего органа</w:t>
      </w:r>
      <w:r w:rsidR="00EB5997" w:rsidRPr="001B13F7">
        <w:rPr>
          <w:rFonts w:cs="Times New Roman"/>
          <w:sz w:val="24"/>
          <w:szCs w:val="24"/>
        </w:rPr>
        <w:t xml:space="preserve"> или З</w:t>
      </w:r>
      <w:r w:rsidR="00C5002B" w:rsidRPr="001B13F7">
        <w:rPr>
          <w:rFonts w:cs="Times New Roman"/>
          <w:sz w:val="24"/>
          <w:szCs w:val="24"/>
        </w:rPr>
        <w:t>аказчика</w:t>
      </w:r>
      <w:r w:rsidR="0086621E" w:rsidRPr="001B13F7">
        <w:rPr>
          <w:rFonts w:cs="Times New Roman"/>
          <w:sz w:val="24"/>
          <w:szCs w:val="24"/>
        </w:rPr>
        <w:t xml:space="preserve"> (</w:t>
      </w:r>
      <w:r w:rsidR="00F053FA" w:rsidRPr="001B13F7">
        <w:rPr>
          <w:rFonts w:cs="Times New Roman"/>
          <w:sz w:val="24"/>
          <w:szCs w:val="24"/>
        </w:rPr>
        <w:t xml:space="preserve">например, банка или </w:t>
      </w:r>
      <w:r w:rsidR="00C5002B" w:rsidRPr="001B13F7">
        <w:rPr>
          <w:rFonts w:cs="Times New Roman"/>
          <w:sz w:val="24"/>
          <w:szCs w:val="24"/>
        </w:rPr>
        <w:t>Комиссии по рассмотрению споров о результатах определения кадастровой стоимости</w:t>
      </w:r>
      <w:r w:rsidR="0086621E" w:rsidRPr="001B13F7">
        <w:rPr>
          <w:rFonts w:cs="Times New Roman"/>
          <w:sz w:val="24"/>
          <w:szCs w:val="24"/>
        </w:rPr>
        <w:t>).</w:t>
      </w:r>
    </w:p>
    <w:p w:rsidR="00E61215" w:rsidRPr="001B13F7" w:rsidRDefault="00E61215" w:rsidP="00E61215">
      <w:pPr>
        <w:spacing w:after="0"/>
        <w:ind w:firstLine="709"/>
        <w:jc w:val="both"/>
        <w:rPr>
          <w:rFonts w:cs="Times New Roman"/>
          <w:sz w:val="24"/>
          <w:szCs w:val="24"/>
        </w:rPr>
      </w:pPr>
      <w:r w:rsidRPr="001B13F7">
        <w:rPr>
          <w:rFonts w:cs="Times New Roman"/>
          <w:sz w:val="24"/>
          <w:szCs w:val="24"/>
        </w:rPr>
        <w:lastRenderedPageBreak/>
        <w:t>При описании предполагаемого использования результатов оценки следует избегать оборота «для принятия управленческих решений» и аналогичных ему</w:t>
      </w:r>
      <w:r w:rsidR="00E42132" w:rsidRPr="001B13F7">
        <w:rPr>
          <w:rFonts w:cs="Times New Roman"/>
          <w:sz w:val="24"/>
          <w:szCs w:val="24"/>
        </w:rPr>
        <w:t xml:space="preserve">, поскольку они </w:t>
      </w:r>
      <w:r w:rsidR="00E41017" w:rsidRPr="001B13F7">
        <w:rPr>
          <w:rFonts w:cs="Times New Roman"/>
          <w:sz w:val="24"/>
          <w:szCs w:val="24"/>
        </w:rPr>
        <w:t>допуска</w:t>
      </w:r>
      <w:r w:rsidR="00E42132" w:rsidRPr="001B13F7">
        <w:rPr>
          <w:rFonts w:cs="Times New Roman"/>
          <w:sz w:val="24"/>
          <w:szCs w:val="24"/>
        </w:rPr>
        <w:t>ю</w:t>
      </w:r>
      <w:r w:rsidR="00E41017" w:rsidRPr="001B13F7">
        <w:rPr>
          <w:rFonts w:cs="Times New Roman"/>
          <w:sz w:val="24"/>
          <w:szCs w:val="24"/>
        </w:rPr>
        <w:t>т неоднозначное толкование: от в</w:t>
      </w:r>
      <w:r w:rsidR="00633887" w:rsidRPr="001B13F7">
        <w:rPr>
          <w:rFonts w:cs="Times New Roman"/>
          <w:sz w:val="24"/>
          <w:szCs w:val="24"/>
        </w:rPr>
        <w:t>з</w:t>
      </w:r>
      <w:r w:rsidR="00E41017" w:rsidRPr="001B13F7">
        <w:rPr>
          <w:rFonts w:cs="Times New Roman"/>
          <w:sz w:val="24"/>
          <w:szCs w:val="24"/>
        </w:rPr>
        <w:t>носа в уставный капитал и получения кредита под залог имущества до приватизации и постановки на баланс.</w:t>
      </w:r>
    </w:p>
    <w:p w:rsidR="00A801D3" w:rsidRPr="001B13F7" w:rsidRDefault="00E42132" w:rsidP="00E61215">
      <w:pPr>
        <w:spacing w:before="120" w:after="0"/>
        <w:ind w:firstLine="709"/>
        <w:jc w:val="both"/>
        <w:rPr>
          <w:rFonts w:cs="Times New Roman"/>
          <w:b/>
          <w:sz w:val="24"/>
          <w:szCs w:val="24"/>
        </w:rPr>
      </w:pPr>
      <w:r w:rsidRPr="001B13F7">
        <w:rPr>
          <w:rFonts w:cs="Times New Roman"/>
          <w:b/>
          <w:sz w:val="24"/>
          <w:szCs w:val="24"/>
        </w:rPr>
        <w:t>3.2</w:t>
      </w:r>
      <w:r w:rsidR="000E6445" w:rsidRPr="001B13F7">
        <w:rPr>
          <w:rFonts w:cs="Times New Roman"/>
          <w:b/>
          <w:sz w:val="24"/>
          <w:szCs w:val="24"/>
        </w:rPr>
        <w:t>.</w:t>
      </w:r>
      <w:r w:rsidR="0088136C" w:rsidRPr="001B13F7">
        <w:rPr>
          <w:rFonts w:cs="Times New Roman"/>
          <w:b/>
          <w:sz w:val="24"/>
          <w:szCs w:val="24"/>
        </w:rPr>
        <w:t xml:space="preserve"> </w:t>
      </w:r>
      <w:r w:rsidRPr="001B13F7">
        <w:rPr>
          <w:rFonts w:cs="Times New Roman"/>
          <w:b/>
          <w:sz w:val="24"/>
          <w:szCs w:val="24"/>
        </w:rPr>
        <w:t>Понима</w:t>
      </w:r>
      <w:r w:rsidR="00633887" w:rsidRPr="001B13F7">
        <w:rPr>
          <w:rFonts w:cs="Times New Roman"/>
          <w:b/>
          <w:sz w:val="24"/>
          <w:szCs w:val="24"/>
        </w:rPr>
        <w:t xml:space="preserve">ние </w:t>
      </w:r>
      <w:r w:rsidRPr="001B13F7">
        <w:rPr>
          <w:rFonts w:cs="Times New Roman"/>
          <w:b/>
          <w:sz w:val="24"/>
          <w:szCs w:val="24"/>
        </w:rPr>
        <w:t>трудоемкост</w:t>
      </w:r>
      <w:r w:rsidR="00633887" w:rsidRPr="001B13F7">
        <w:rPr>
          <w:rFonts w:cs="Times New Roman"/>
          <w:b/>
          <w:sz w:val="24"/>
          <w:szCs w:val="24"/>
        </w:rPr>
        <w:t>и оценки</w:t>
      </w:r>
      <w:r w:rsidR="000E6445" w:rsidRPr="001B13F7">
        <w:rPr>
          <w:rFonts w:cs="Times New Roman"/>
          <w:b/>
          <w:sz w:val="24"/>
          <w:szCs w:val="24"/>
        </w:rPr>
        <w:t>.</w:t>
      </w:r>
    </w:p>
    <w:p w:rsidR="000E6445" w:rsidRPr="001B13F7" w:rsidRDefault="00E42132" w:rsidP="006F75CD">
      <w:pPr>
        <w:spacing w:after="0"/>
        <w:ind w:firstLine="709"/>
        <w:jc w:val="both"/>
        <w:rPr>
          <w:rFonts w:cs="Times New Roman"/>
          <w:sz w:val="24"/>
          <w:szCs w:val="24"/>
        </w:rPr>
      </w:pPr>
      <w:r w:rsidRPr="001B13F7">
        <w:rPr>
          <w:rFonts w:cs="Times New Roman"/>
          <w:sz w:val="24"/>
          <w:szCs w:val="24"/>
        </w:rPr>
        <w:t xml:space="preserve">Встречается порочная практика, когда </w:t>
      </w:r>
      <w:r w:rsidR="000E6445" w:rsidRPr="001B13F7">
        <w:rPr>
          <w:rFonts w:cs="Times New Roman"/>
          <w:sz w:val="24"/>
          <w:szCs w:val="24"/>
        </w:rPr>
        <w:t xml:space="preserve">решение о заключении договора на оказание услуг </w:t>
      </w:r>
      <w:r w:rsidR="00BF3AFC" w:rsidRPr="001B13F7">
        <w:rPr>
          <w:rFonts w:cs="Times New Roman"/>
          <w:sz w:val="24"/>
          <w:szCs w:val="24"/>
        </w:rPr>
        <w:t xml:space="preserve">и его </w:t>
      </w:r>
      <w:r w:rsidR="00EB5997" w:rsidRPr="001B13F7">
        <w:rPr>
          <w:rFonts w:cs="Times New Roman"/>
          <w:sz w:val="24"/>
          <w:szCs w:val="24"/>
        </w:rPr>
        <w:t xml:space="preserve">существенных </w:t>
      </w:r>
      <w:r w:rsidR="00C7340D" w:rsidRPr="001B13F7">
        <w:rPr>
          <w:rFonts w:cs="Times New Roman"/>
          <w:sz w:val="24"/>
          <w:szCs w:val="24"/>
        </w:rPr>
        <w:t>условиях</w:t>
      </w:r>
      <w:r w:rsidR="00BF3AFC" w:rsidRPr="001B13F7">
        <w:rPr>
          <w:rFonts w:cs="Times New Roman"/>
          <w:sz w:val="24"/>
          <w:szCs w:val="24"/>
        </w:rPr>
        <w:t xml:space="preserve"> </w:t>
      </w:r>
      <w:r w:rsidR="00EB5997" w:rsidRPr="001B13F7">
        <w:rPr>
          <w:rFonts w:cs="Times New Roman"/>
          <w:sz w:val="24"/>
          <w:szCs w:val="24"/>
        </w:rPr>
        <w:t xml:space="preserve">принимается лицами, не </w:t>
      </w:r>
      <w:r w:rsidRPr="001B13F7">
        <w:rPr>
          <w:rFonts w:cs="Times New Roman"/>
          <w:sz w:val="24"/>
          <w:szCs w:val="24"/>
        </w:rPr>
        <w:t xml:space="preserve">имеющих представления о </w:t>
      </w:r>
      <w:r w:rsidR="00EB5997" w:rsidRPr="001B13F7">
        <w:rPr>
          <w:rFonts w:cs="Times New Roman"/>
          <w:sz w:val="24"/>
          <w:szCs w:val="24"/>
        </w:rPr>
        <w:t>специфик</w:t>
      </w:r>
      <w:r w:rsidRPr="001B13F7">
        <w:rPr>
          <w:rFonts w:cs="Times New Roman"/>
          <w:sz w:val="24"/>
          <w:szCs w:val="24"/>
        </w:rPr>
        <w:t>е</w:t>
      </w:r>
      <w:r w:rsidR="000E6445" w:rsidRPr="001B13F7">
        <w:rPr>
          <w:rFonts w:cs="Times New Roman"/>
          <w:sz w:val="24"/>
          <w:szCs w:val="24"/>
        </w:rPr>
        <w:t xml:space="preserve"> оценки конкретного вида объектов оценки </w:t>
      </w:r>
      <w:r w:rsidR="0088136C" w:rsidRPr="001B13F7">
        <w:rPr>
          <w:rFonts w:cs="Times New Roman"/>
          <w:sz w:val="24"/>
          <w:szCs w:val="24"/>
        </w:rPr>
        <w:t xml:space="preserve">и состояния соответствующего сегмента рынка </w:t>
      </w:r>
      <w:r w:rsidR="000E6445" w:rsidRPr="001B13F7">
        <w:rPr>
          <w:rFonts w:cs="Times New Roman"/>
          <w:sz w:val="24"/>
          <w:szCs w:val="24"/>
        </w:rPr>
        <w:t>(например, маркетологами или менеджерами)</w:t>
      </w:r>
      <w:r w:rsidR="000969E3" w:rsidRPr="001B13F7">
        <w:rPr>
          <w:rFonts w:cs="Times New Roman"/>
          <w:sz w:val="24"/>
          <w:szCs w:val="24"/>
        </w:rPr>
        <w:t>. Эт</w:t>
      </w:r>
      <w:r w:rsidR="000E6445" w:rsidRPr="001B13F7">
        <w:rPr>
          <w:rFonts w:cs="Times New Roman"/>
          <w:sz w:val="24"/>
          <w:szCs w:val="24"/>
        </w:rPr>
        <w:t>о способно привести к проблемам на этапе реализации проекта</w:t>
      </w:r>
      <w:r w:rsidR="00BF3AFC" w:rsidRPr="001B13F7">
        <w:rPr>
          <w:rFonts w:cs="Times New Roman"/>
          <w:sz w:val="24"/>
          <w:szCs w:val="24"/>
        </w:rPr>
        <w:t xml:space="preserve"> – срыв</w:t>
      </w:r>
      <w:r w:rsidR="000969E3" w:rsidRPr="001B13F7">
        <w:rPr>
          <w:rFonts w:cs="Times New Roman"/>
          <w:sz w:val="24"/>
          <w:szCs w:val="24"/>
        </w:rPr>
        <w:t>у</w:t>
      </w:r>
      <w:r w:rsidR="00BF3AFC" w:rsidRPr="001B13F7">
        <w:rPr>
          <w:rFonts w:cs="Times New Roman"/>
          <w:sz w:val="24"/>
          <w:szCs w:val="24"/>
        </w:rPr>
        <w:t xml:space="preserve"> сроков, выплат</w:t>
      </w:r>
      <w:r w:rsidR="000969E3" w:rsidRPr="001B13F7">
        <w:rPr>
          <w:rFonts w:cs="Times New Roman"/>
          <w:sz w:val="24"/>
          <w:szCs w:val="24"/>
        </w:rPr>
        <w:t>е</w:t>
      </w:r>
      <w:r w:rsidR="00BF3AFC" w:rsidRPr="001B13F7">
        <w:rPr>
          <w:rFonts w:cs="Times New Roman"/>
          <w:sz w:val="24"/>
          <w:szCs w:val="24"/>
        </w:rPr>
        <w:t xml:space="preserve"> неустойки</w:t>
      </w:r>
      <w:r w:rsidR="000969E3" w:rsidRPr="001B13F7">
        <w:rPr>
          <w:rFonts w:cs="Times New Roman"/>
          <w:sz w:val="24"/>
          <w:szCs w:val="24"/>
        </w:rPr>
        <w:t xml:space="preserve">, </w:t>
      </w:r>
      <w:r w:rsidR="00BF3AFC" w:rsidRPr="001B13F7">
        <w:rPr>
          <w:rFonts w:cs="Times New Roman"/>
          <w:sz w:val="24"/>
          <w:szCs w:val="24"/>
        </w:rPr>
        <w:t>полн</w:t>
      </w:r>
      <w:r w:rsidR="000969E3" w:rsidRPr="001B13F7">
        <w:rPr>
          <w:rFonts w:cs="Times New Roman"/>
          <w:sz w:val="24"/>
          <w:szCs w:val="24"/>
        </w:rPr>
        <w:t>ой невозможности</w:t>
      </w:r>
      <w:r w:rsidR="00BF3AFC" w:rsidRPr="001B13F7">
        <w:rPr>
          <w:rFonts w:cs="Times New Roman"/>
          <w:sz w:val="24"/>
          <w:szCs w:val="24"/>
        </w:rPr>
        <w:t xml:space="preserve"> оказать соответствующие услуги</w:t>
      </w:r>
      <w:r w:rsidR="000969E3" w:rsidRPr="001B13F7">
        <w:rPr>
          <w:rFonts w:cs="Times New Roman"/>
          <w:sz w:val="24"/>
          <w:szCs w:val="24"/>
        </w:rPr>
        <w:t xml:space="preserve"> и потере клиента</w:t>
      </w:r>
      <w:r w:rsidR="000E6445" w:rsidRPr="001B13F7">
        <w:rPr>
          <w:rFonts w:cs="Times New Roman"/>
          <w:sz w:val="24"/>
          <w:szCs w:val="24"/>
        </w:rPr>
        <w:t>.</w:t>
      </w:r>
    </w:p>
    <w:p w:rsidR="00E42132" w:rsidRPr="001B13F7" w:rsidRDefault="00E42132" w:rsidP="006F75CD">
      <w:pPr>
        <w:spacing w:after="0"/>
        <w:ind w:firstLine="709"/>
        <w:jc w:val="both"/>
        <w:rPr>
          <w:rFonts w:cs="Times New Roman"/>
          <w:sz w:val="24"/>
          <w:szCs w:val="24"/>
        </w:rPr>
      </w:pPr>
      <w:r w:rsidRPr="001B13F7">
        <w:rPr>
          <w:rFonts w:cs="Times New Roman"/>
          <w:sz w:val="24"/>
          <w:szCs w:val="24"/>
        </w:rPr>
        <w:t>Целесообразно, чтобы существенные условия договора на оказание услуг по оценке формировались с учетом профессионального мнения Оценщиков, имеющих достаточную квалификацию по оценке подобных объектов:</w:t>
      </w:r>
    </w:p>
    <w:p w:rsidR="00E42132" w:rsidRPr="001B13F7" w:rsidRDefault="00E42132" w:rsidP="00E42132">
      <w:pPr>
        <w:pStyle w:val="a7"/>
        <w:numPr>
          <w:ilvl w:val="0"/>
          <w:numId w:val="27"/>
        </w:numPr>
        <w:spacing w:after="0"/>
        <w:jc w:val="both"/>
        <w:rPr>
          <w:rFonts w:cs="Times New Roman"/>
          <w:sz w:val="24"/>
          <w:szCs w:val="24"/>
        </w:rPr>
      </w:pPr>
      <w:r w:rsidRPr="001B13F7">
        <w:rPr>
          <w:rFonts w:cs="Times New Roman"/>
          <w:sz w:val="24"/>
          <w:szCs w:val="24"/>
        </w:rPr>
        <w:t>прозрачен ли соответствующий сегмент рынка либо потребуется проводить отдельное исследование рынка специально под данный проект?</w:t>
      </w:r>
    </w:p>
    <w:p w:rsidR="00E42132" w:rsidRPr="001B13F7" w:rsidRDefault="00E42132" w:rsidP="00E42132">
      <w:pPr>
        <w:pStyle w:val="a7"/>
        <w:numPr>
          <w:ilvl w:val="0"/>
          <w:numId w:val="27"/>
        </w:numPr>
        <w:spacing w:after="0"/>
        <w:jc w:val="both"/>
        <w:rPr>
          <w:rFonts w:cs="Times New Roman"/>
          <w:sz w:val="24"/>
          <w:szCs w:val="24"/>
        </w:rPr>
      </w:pPr>
      <w:r w:rsidRPr="001B13F7">
        <w:rPr>
          <w:rFonts w:cs="Times New Roman"/>
          <w:sz w:val="24"/>
          <w:szCs w:val="24"/>
        </w:rPr>
        <w:t>какова трудоемкость?</w:t>
      </w:r>
    </w:p>
    <w:p w:rsidR="00E42132" w:rsidRPr="001B13F7" w:rsidRDefault="00E42132" w:rsidP="00E42132">
      <w:pPr>
        <w:pStyle w:val="a7"/>
        <w:numPr>
          <w:ilvl w:val="0"/>
          <w:numId w:val="27"/>
        </w:numPr>
        <w:spacing w:after="0"/>
        <w:jc w:val="both"/>
        <w:rPr>
          <w:rFonts w:cs="Times New Roman"/>
          <w:sz w:val="24"/>
          <w:szCs w:val="24"/>
        </w:rPr>
      </w:pPr>
      <w:proofErr w:type="gramStart"/>
      <w:r w:rsidRPr="001B13F7">
        <w:rPr>
          <w:rFonts w:cs="Times New Roman"/>
          <w:sz w:val="24"/>
          <w:szCs w:val="24"/>
        </w:rPr>
        <w:t>оценщики</w:t>
      </w:r>
      <w:proofErr w:type="gramEnd"/>
      <w:r w:rsidRPr="001B13F7">
        <w:rPr>
          <w:rFonts w:cs="Times New Roman"/>
          <w:sz w:val="24"/>
          <w:szCs w:val="24"/>
        </w:rPr>
        <w:t xml:space="preserve"> какой квалификации потребуются?</w:t>
      </w:r>
    </w:p>
    <w:p w:rsidR="00BF3AFC" w:rsidRPr="001B13F7" w:rsidRDefault="00E42132" w:rsidP="00E61215">
      <w:pPr>
        <w:spacing w:before="120" w:after="0"/>
        <w:ind w:firstLine="709"/>
        <w:jc w:val="both"/>
        <w:rPr>
          <w:rFonts w:cs="Times New Roman"/>
          <w:b/>
          <w:sz w:val="24"/>
          <w:szCs w:val="24"/>
        </w:rPr>
      </w:pPr>
      <w:r w:rsidRPr="001B13F7">
        <w:rPr>
          <w:rFonts w:cs="Times New Roman"/>
          <w:b/>
          <w:sz w:val="24"/>
          <w:szCs w:val="24"/>
        </w:rPr>
        <w:t>3.3.</w:t>
      </w:r>
      <w:r w:rsidR="000E6445" w:rsidRPr="001B13F7">
        <w:rPr>
          <w:rFonts w:cs="Times New Roman"/>
          <w:b/>
          <w:sz w:val="24"/>
          <w:szCs w:val="24"/>
        </w:rPr>
        <w:t xml:space="preserve"> </w:t>
      </w:r>
      <w:r w:rsidR="00633887" w:rsidRPr="001B13F7">
        <w:rPr>
          <w:rFonts w:cs="Times New Roman"/>
          <w:b/>
          <w:sz w:val="24"/>
          <w:szCs w:val="24"/>
        </w:rPr>
        <w:t>В</w:t>
      </w:r>
      <w:r w:rsidR="00BF3AFC" w:rsidRPr="001B13F7">
        <w:rPr>
          <w:rFonts w:cs="Times New Roman"/>
          <w:b/>
          <w:sz w:val="24"/>
          <w:szCs w:val="24"/>
        </w:rPr>
        <w:t>нутренний контроль качества оценочных услуг.</w:t>
      </w:r>
    </w:p>
    <w:p w:rsidR="00C814EE" w:rsidRPr="001B13F7" w:rsidRDefault="00071A6D" w:rsidP="006F75CD">
      <w:pPr>
        <w:spacing w:after="0"/>
        <w:ind w:firstLine="709"/>
        <w:jc w:val="both"/>
        <w:rPr>
          <w:rFonts w:cs="Times New Roman"/>
          <w:sz w:val="24"/>
          <w:szCs w:val="24"/>
        </w:rPr>
      </w:pPr>
      <w:r w:rsidRPr="001B13F7">
        <w:rPr>
          <w:rFonts w:cs="Times New Roman"/>
          <w:sz w:val="24"/>
          <w:szCs w:val="24"/>
        </w:rPr>
        <w:t>Все люди ошиба</w:t>
      </w:r>
      <w:r w:rsidR="001E335C" w:rsidRPr="001B13F7">
        <w:rPr>
          <w:rFonts w:cs="Times New Roman"/>
          <w:sz w:val="24"/>
          <w:szCs w:val="24"/>
        </w:rPr>
        <w:t>ю</w:t>
      </w:r>
      <w:r w:rsidRPr="001B13F7">
        <w:rPr>
          <w:rFonts w:cs="Times New Roman"/>
          <w:sz w:val="24"/>
          <w:szCs w:val="24"/>
        </w:rPr>
        <w:t xml:space="preserve">тся, </w:t>
      </w:r>
      <w:r w:rsidR="00E42132" w:rsidRPr="001B13F7">
        <w:rPr>
          <w:rFonts w:cs="Times New Roman"/>
          <w:sz w:val="24"/>
          <w:szCs w:val="24"/>
        </w:rPr>
        <w:t xml:space="preserve">однако </w:t>
      </w:r>
      <w:r w:rsidRPr="001B13F7">
        <w:rPr>
          <w:rFonts w:cs="Times New Roman"/>
          <w:sz w:val="24"/>
          <w:szCs w:val="24"/>
        </w:rPr>
        <w:t xml:space="preserve">вероятность </w:t>
      </w:r>
      <w:r w:rsidR="00146E82" w:rsidRPr="001B13F7">
        <w:rPr>
          <w:rFonts w:cs="Times New Roman"/>
          <w:sz w:val="24"/>
          <w:szCs w:val="24"/>
        </w:rPr>
        <w:t xml:space="preserve">возникновения </w:t>
      </w:r>
      <w:r w:rsidRPr="001B13F7">
        <w:rPr>
          <w:rFonts w:cs="Times New Roman"/>
          <w:sz w:val="24"/>
          <w:szCs w:val="24"/>
        </w:rPr>
        <w:t xml:space="preserve">ошибок </w:t>
      </w:r>
      <w:r w:rsidR="007C2065" w:rsidRPr="001B13F7">
        <w:rPr>
          <w:rFonts w:cs="Times New Roman"/>
          <w:sz w:val="24"/>
          <w:szCs w:val="24"/>
        </w:rPr>
        <w:t xml:space="preserve">должна быть </w:t>
      </w:r>
      <w:r w:rsidRPr="001B13F7">
        <w:rPr>
          <w:rFonts w:cs="Times New Roman"/>
          <w:sz w:val="24"/>
          <w:szCs w:val="24"/>
        </w:rPr>
        <w:t>минимизирова</w:t>
      </w:r>
      <w:r w:rsidR="007C2065" w:rsidRPr="001B13F7">
        <w:rPr>
          <w:rFonts w:cs="Times New Roman"/>
          <w:sz w:val="24"/>
          <w:szCs w:val="24"/>
        </w:rPr>
        <w:t>на</w:t>
      </w:r>
      <w:r w:rsidRPr="001B13F7">
        <w:rPr>
          <w:rFonts w:cs="Times New Roman"/>
          <w:sz w:val="24"/>
          <w:szCs w:val="24"/>
        </w:rPr>
        <w:t xml:space="preserve">. На уровне </w:t>
      </w:r>
      <w:r w:rsidR="00BF3AFC" w:rsidRPr="001B13F7">
        <w:rPr>
          <w:rFonts w:cs="Times New Roman"/>
          <w:sz w:val="24"/>
          <w:szCs w:val="24"/>
        </w:rPr>
        <w:t xml:space="preserve">оценочной компании </w:t>
      </w:r>
      <w:r w:rsidRPr="001B13F7">
        <w:rPr>
          <w:rFonts w:cs="Times New Roman"/>
          <w:sz w:val="24"/>
          <w:szCs w:val="24"/>
        </w:rPr>
        <w:t xml:space="preserve">контроль </w:t>
      </w:r>
      <w:r w:rsidR="000969E3" w:rsidRPr="001B13F7">
        <w:rPr>
          <w:rFonts w:cs="Times New Roman"/>
          <w:sz w:val="24"/>
          <w:szCs w:val="24"/>
        </w:rPr>
        <w:t xml:space="preserve">качества </w:t>
      </w:r>
      <w:r w:rsidRPr="001B13F7">
        <w:rPr>
          <w:rFonts w:cs="Times New Roman"/>
          <w:sz w:val="24"/>
          <w:szCs w:val="24"/>
        </w:rPr>
        <w:t>мо</w:t>
      </w:r>
      <w:r w:rsidR="007C2065" w:rsidRPr="001B13F7">
        <w:rPr>
          <w:rFonts w:cs="Times New Roman"/>
          <w:sz w:val="24"/>
          <w:szCs w:val="24"/>
        </w:rPr>
        <w:t xml:space="preserve">жет осуществляться как </w:t>
      </w:r>
      <w:r w:rsidR="00EB5997" w:rsidRPr="001B13F7">
        <w:rPr>
          <w:rFonts w:cs="Times New Roman"/>
          <w:sz w:val="24"/>
          <w:szCs w:val="24"/>
        </w:rPr>
        <w:t xml:space="preserve">специально </w:t>
      </w:r>
      <w:r w:rsidR="007C2065" w:rsidRPr="001B13F7">
        <w:rPr>
          <w:rFonts w:cs="Times New Roman"/>
          <w:sz w:val="24"/>
          <w:szCs w:val="24"/>
        </w:rPr>
        <w:t>выделенным для этого</w:t>
      </w:r>
      <w:r w:rsidRPr="001B13F7">
        <w:rPr>
          <w:rFonts w:cs="Times New Roman"/>
          <w:sz w:val="24"/>
          <w:szCs w:val="24"/>
        </w:rPr>
        <w:t xml:space="preserve"> сотрудником, так и по </w:t>
      </w:r>
      <w:r w:rsidR="005C1BAA" w:rsidRPr="001B13F7">
        <w:rPr>
          <w:rFonts w:cs="Times New Roman"/>
          <w:sz w:val="24"/>
          <w:szCs w:val="24"/>
        </w:rPr>
        <w:t xml:space="preserve">перекрестной </w:t>
      </w:r>
      <w:r w:rsidR="00EB5997" w:rsidRPr="001B13F7">
        <w:rPr>
          <w:rFonts w:cs="Times New Roman"/>
          <w:sz w:val="24"/>
          <w:szCs w:val="24"/>
        </w:rPr>
        <w:t>схеме</w:t>
      </w:r>
      <w:r w:rsidR="00B62B99" w:rsidRPr="001B13F7">
        <w:rPr>
          <w:rFonts w:cs="Times New Roman"/>
          <w:sz w:val="24"/>
          <w:szCs w:val="24"/>
        </w:rPr>
        <w:t xml:space="preserve"> (ты проверяешь меня, я – тебя).</w:t>
      </w:r>
      <w:r w:rsidRPr="001B13F7">
        <w:rPr>
          <w:rFonts w:cs="Times New Roman"/>
          <w:sz w:val="24"/>
          <w:szCs w:val="24"/>
        </w:rPr>
        <w:t xml:space="preserve"> </w:t>
      </w:r>
      <w:r w:rsidR="000E6445" w:rsidRPr="001B13F7">
        <w:rPr>
          <w:rFonts w:cs="Times New Roman"/>
          <w:sz w:val="24"/>
          <w:szCs w:val="24"/>
        </w:rPr>
        <w:t xml:space="preserve">Для соблюдения формальных требований </w:t>
      </w:r>
      <w:r w:rsidR="00B14DF2" w:rsidRPr="001B13F7">
        <w:rPr>
          <w:rFonts w:cs="Times New Roman"/>
          <w:sz w:val="24"/>
          <w:szCs w:val="24"/>
        </w:rPr>
        <w:t xml:space="preserve">законодательства об оценочной деятельности </w:t>
      </w:r>
      <w:r w:rsidR="000E6445" w:rsidRPr="001B13F7">
        <w:rPr>
          <w:rFonts w:cs="Times New Roman"/>
          <w:sz w:val="24"/>
          <w:szCs w:val="24"/>
        </w:rPr>
        <w:t>рекомендуется</w:t>
      </w:r>
      <w:r w:rsidR="00C814EE" w:rsidRPr="001B13F7">
        <w:rPr>
          <w:rFonts w:cs="Times New Roman"/>
          <w:sz w:val="24"/>
          <w:szCs w:val="24"/>
        </w:rPr>
        <w:t>:</w:t>
      </w:r>
    </w:p>
    <w:p w:rsidR="00C814EE" w:rsidRPr="001B13F7" w:rsidRDefault="00C814EE" w:rsidP="00E41017">
      <w:pPr>
        <w:pStyle w:val="a7"/>
        <w:numPr>
          <w:ilvl w:val="0"/>
          <w:numId w:val="22"/>
        </w:numPr>
        <w:spacing w:after="0"/>
        <w:ind w:hanging="357"/>
        <w:jc w:val="both"/>
        <w:rPr>
          <w:rFonts w:cs="Times New Roman"/>
          <w:sz w:val="24"/>
          <w:szCs w:val="24"/>
        </w:rPr>
      </w:pPr>
      <w:r w:rsidRPr="001B13F7">
        <w:rPr>
          <w:rFonts w:cs="Times New Roman"/>
          <w:sz w:val="24"/>
          <w:szCs w:val="24"/>
        </w:rPr>
        <w:t>разработать внутренние шаблоны отчетов об оценке распространенных видов объектов оценки;</w:t>
      </w:r>
    </w:p>
    <w:p w:rsidR="00F43A46" w:rsidRPr="001B13F7" w:rsidRDefault="000E6445" w:rsidP="00E41017">
      <w:pPr>
        <w:pStyle w:val="a7"/>
        <w:numPr>
          <w:ilvl w:val="0"/>
          <w:numId w:val="22"/>
        </w:numPr>
        <w:spacing w:after="0"/>
        <w:ind w:hanging="357"/>
        <w:jc w:val="both"/>
        <w:rPr>
          <w:rFonts w:cs="Times New Roman"/>
          <w:sz w:val="24"/>
          <w:szCs w:val="24"/>
        </w:rPr>
      </w:pPr>
      <w:r w:rsidRPr="001B13F7">
        <w:rPr>
          <w:rFonts w:cs="Times New Roman"/>
          <w:sz w:val="24"/>
          <w:szCs w:val="24"/>
        </w:rPr>
        <w:t>использовать проверочные таблицы</w:t>
      </w:r>
      <w:r w:rsidR="00B14DF2" w:rsidRPr="001B13F7">
        <w:rPr>
          <w:rFonts w:cs="Times New Roman"/>
          <w:sz w:val="24"/>
          <w:szCs w:val="24"/>
        </w:rPr>
        <w:t> </w:t>
      </w:r>
      <w:r w:rsidR="000969E3" w:rsidRPr="001B13F7">
        <w:rPr>
          <w:rFonts w:cs="Times New Roman"/>
          <w:sz w:val="24"/>
          <w:szCs w:val="24"/>
        </w:rPr>
        <w:t>[</w:t>
      </w:r>
      <w:r w:rsidR="00C515CA" w:rsidRPr="001B13F7">
        <w:rPr>
          <w:rFonts w:cs="Times New Roman"/>
          <w:sz w:val="24"/>
          <w:szCs w:val="24"/>
          <w:lang w:val="en-US"/>
        </w:rPr>
        <w:t>10</w:t>
      </w:r>
      <w:r w:rsidR="000969E3" w:rsidRPr="001B13F7">
        <w:rPr>
          <w:rFonts w:cs="Times New Roman"/>
          <w:sz w:val="24"/>
          <w:szCs w:val="24"/>
        </w:rPr>
        <w:t>]</w:t>
      </w:r>
      <w:r w:rsidRPr="001B13F7">
        <w:rPr>
          <w:rFonts w:cs="Times New Roman"/>
          <w:sz w:val="24"/>
          <w:szCs w:val="24"/>
        </w:rPr>
        <w:t>.</w:t>
      </w:r>
    </w:p>
    <w:p w:rsidR="002034F1" w:rsidRPr="001B13F7" w:rsidRDefault="00F43A46" w:rsidP="00BD13A9">
      <w:pPr>
        <w:spacing w:after="0"/>
        <w:ind w:firstLine="709"/>
        <w:jc w:val="both"/>
        <w:rPr>
          <w:rFonts w:cs="Times New Roman"/>
          <w:sz w:val="24"/>
          <w:szCs w:val="24"/>
        </w:rPr>
      </w:pPr>
      <w:r w:rsidRPr="001B13F7">
        <w:rPr>
          <w:rFonts w:cs="Times New Roman"/>
          <w:sz w:val="24"/>
          <w:szCs w:val="24"/>
        </w:rPr>
        <w:t>Недопустима ситуация, когда сотрудники отвечают только за отдельные элементы отчета об оценке, однако отсутствует лицо, координирующее и ответственное за проект в целом («К пуговицам претензии есть?»).</w:t>
      </w:r>
    </w:p>
    <w:p w:rsidR="00393A40" w:rsidRPr="001B13F7" w:rsidRDefault="00BD13A9" w:rsidP="00F43A46">
      <w:pPr>
        <w:spacing w:before="120" w:after="0"/>
        <w:ind w:firstLine="709"/>
        <w:jc w:val="both"/>
        <w:rPr>
          <w:rFonts w:cs="Times New Roman"/>
          <w:sz w:val="24"/>
          <w:szCs w:val="24"/>
        </w:rPr>
      </w:pPr>
      <w:r w:rsidRPr="001B13F7">
        <w:rPr>
          <w:rFonts w:cs="Times New Roman"/>
          <w:b/>
          <w:sz w:val="24"/>
          <w:szCs w:val="24"/>
        </w:rPr>
        <w:t>3.4.</w:t>
      </w:r>
      <w:r w:rsidR="00393A40" w:rsidRPr="001B13F7">
        <w:rPr>
          <w:rFonts w:cs="Times New Roman"/>
          <w:b/>
          <w:sz w:val="24"/>
          <w:szCs w:val="24"/>
        </w:rPr>
        <w:t xml:space="preserve"> </w:t>
      </w:r>
      <w:r w:rsidR="00366990" w:rsidRPr="001B13F7">
        <w:rPr>
          <w:rFonts w:cs="Times New Roman"/>
          <w:b/>
          <w:sz w:val="24"/>
          <w:szCs w:val="24"/>
        </w:rPr>
        <w:t>Выбор</w:t>
      </w:r>
      <w:r w:rsidR="004A1FCD" w:rsidRPr="001B13F7">
        <w:rPr>
          <w:rFonts w:cs="Times New Roman"/>
          <w:b/>
          <w:sz w:val="24"/>
          <w:szCs w:val="24"/>
        </w:rPr>
        <w:t xml:space="preserve"> </w:t>
      </w:r>
      <w:r w:rsidR="00393A40" w:rsidRPr="001B13F7">
        <w:rPr>
          <w:rFonts w:cs="Times New Roman"/>
          <w:b/>
          <w:sz w:val="24"/>
          <w:szCs w:val="24"/>
        </w:rPr>
        <w:t>СРОО для сотрудничества</w:t>
      </w:r>
      <w:r w:rsidR="00393A40" w:rsidRPr="001B13F7">
        <w:rPr>
          <w:rFonts w:cs="Times New Roman"/>
          <w:sz w:val="24"/>
          <w:szCs w:val="24"/>
        </w:rPr>
        <w:t>.</w:t>
      </w:r>
    </w:p>
    <w:p w:rsidR="00BD13A9" w:rsidRPr="001B13F7" w:rsidRDefault="00393A40" w:rsidP="006F75CD">
      <w:pPr>
        <w:spacing w:after="0"/>
        <w:ind w:firstLine="709"/>
        <w:jc w:val="both"/>
        <w:rPr>
          <w:rFonts w:cs="Times New Roman"/>
          <w:sz w:val="24"/>
          <w:szCs w:val="24"/>
        </w:rPr>
      </w:pPr>
      <w:r w:rsidRPr="001B13F7">
        <w:rPr>
          <w:rFonts w:cs="Times New Roman"/>
          <w:sz w:val="24"/>
          <w:szCs w:val="24"/>
        </w:rPr>
        <w:t xml:space="preserve">СРОО может способствовать как быстрому профессиональному / карьерному / финансовому росту, так и </w:t>
      </w:r>
      <w:r w:rsidR="000B3EAD" w:rsidRPr="001B13F7">
        <w:rPr>
          <w:rFonts w:cs="Times New Roman"/>
          <w:sz w:val="24"/>
          <w:szCs w:val="24"/>
        </w:rPr>
        <w:t xml:space="preserve">стать </w:t>
      </w:r>
      <w:r w:rsidRPr="001B13F7">
        <w:rPr>
          <w:rFonts w:cs="Times New Roman"/>
          <w:sz w:val="24"/>
          <w:szCs w:val="24"/>
        </w:rPr>
        <w:t>препятствием для развития Оценщика</w:t>
      </w:r>
      <w:r w:rsidR="00BD13A9" w:rsidRPr="001B13F7">
        <w:rPr>
          <w:rFonts w:cs="Times New Roman"/>
          <w:sz w:val="24"/>
          <w:szCs w:val="24"/>
        </w:rPr>
        <w:t xml:space="preserve"> и оценочной компании</w:t>
      </w:r>
      <w:r w:rsidRPr="001B13F7">
        <w:rPr>
          <w:rFonts w:cs="Times New Roman"/>
          <w:sz w:val="24"/>
          <w:szCs w:val="24"/>
        </w:rPr>
        <w:t>. Часто именно СРОО является последним рубежом профессиональной защиты и, если он</w:t>
      </w:r>
      <w:r w:rsidR="00005F90" w:rsidRPr="001B13F7">
        <w:rPr>
          <w:rFonts w:cs="Times New Roman"/>
          <w:sz w:val="24"/>
          <w:szCs w:val="24"/>
        </w:rPr>
        <w:t>а</w:t>
      </w:r>
      <w:r w:rsidRPr="001B13F7">
        <w:rPr>
          <w:rFonts w:cs="Times New Roman"/>
          <w:sz w:val="24"/>
          <w:szCs w:val="24"/>
        </w:rPr>
        <w:t xml:space="preserve"> не готов</w:t>
      </w:r>
      <w:r w:rsidR="00005F90" w:rsidRPr="001B13F7">
        <w:rPr>
          <w:rFonts w:cs="Times New Roman"/>
          <w:sz w:val="24"/>
          <w:szCs w:val="24"/>
        </w:rPr>
        <w:t>а</w:t>
      </w:r>
      <w:r w:rsidRPr="001B13F7">
        <w:rPr>
          <w:rFonts w:cs="Times New Roman"/>
          <w:sz w:val="24"/>
          <w:szCs w:val="24"/>
        </w:rPr>
        <w:t xml:space="preserve"> отстаивать законные интересы своего члена, у Оценщика могут </w:t>
      </w:r>
      <w:r w:rsidR="00D97336" w:rsidRPr="001B13F7">
        <w:rPr>
          <w:rFonts w:cs="Times New Roman"/>
          <w:sz w:val="24"/>
          <w:szCs w:val="24"/>
        </w:rPr>
        <w:t xml:space="preserve">возникнуть </w:t>
      </w:r>
      <w:r w:rsidRPr="001B13F7">
        <w:rPr>
          <w:rFonts w:cs="Times New Roman"/>
          <w:sz w:val="24"/>
          <w:szCs w:val="24"/>
        </w:rPr>
        <w:t>большие проблемы.</w:t>
      </w:r>
    </w:p>
    <w:p w:rsidR="007927B8" w:rsidRPr="001B13F7" w:rsidRDefault="0021364A" w:rsidP="006F75CD">
      <w:pPr>
        <w:spacing w:after="0"/>
        <w:ind w:firstLine="709"/>
        <w:jc w:val="both"/>
        <w:rPr>
          <w:rFonts w:cs="Times New Roman"/>
          <w:sz w:val="24"/>
          <w:szCs w:val="24"/>
        </w:rPr>
      </w:pPr>
      <w:r w:rsidRPr="001B13F7">
        <w:rPr>
          <w:rFonts w:cs="Times New Roman"/>
          <w:sz w:val="24"/>
          <w:szCs w:val="24"/>
        </w:rPr>
        <w:t>Понять адекватность</w:t>
      </w:r>
      <w:r w:rsidR="00D97336" w:rsidRPr="001B13F7">
        <w:rPr>
          <w:rFonts w:cs="Times New Roman"/>
          <w:sz w:val="24"/>
          <w:szCs w:val="24"/>
        </w:rPr>
        <w:t xml:space="preserve"> СРОО </w:t>
      </w:r>
      <w:r w:rsidR="00492D1B" w:rsidRPr="001B13F7">
        <w:rPr>
          <w:rFonts w:cs="Times New Roman"/>
          <w:sz w:val="24"/>
          <w:szCs w:val="24"/>
        </w:rPr>
        <w:t xml:space="preserve">можно </w:t>
      </w:r>
      <w:r w:rsidR="00366990" w:rsidRPr="001B13F7">
        <w:rPr>
          <w:rFonts w:cs="Times New Roman"/>
          <w:sz w:val="24"/>
          <w:szCs w:val="24"/>
        </w:rPr>
        <w:t>на основе анализа:</w:t>
      </w:r>
    </w:p>
    <w:p w:rsidR="007927B8" w:rsidRPr="001B13F7" w:rsidRDefault="00366990" w:rsidP="006F75CD">
      <w:pPr>
        <w:pStyle w:val="a7"/>
        <w:numPr>
          <w:ilvl w:val="0"/>
          <w:numId w:val="18"/>
        </w:numPr>
        <w:spacing w:after="0"/>
        <w:jc w:val="both"/>
        <w:rPr>
          <w:rFonts w:cs="Times New Roman"/>
          <w:sz w:val="24"/>
          <w:szCs w:val="24"/>
        </w:rPr>
      </w:pPr>
      <w:proofErr w:type="gramStart"/>
      <w:r w:rsidRPr="001B13F7">
        <w:rPr>
          <w:rFonts w:cs="Times New Roman"/>
          <w:sz w:val="24"/>
          <w:szCs w:val="24"/>
        </w:rPr>
        <w:t xml:space="preserve">ответов на </w:t>
      </w:r>
      <w:r w:rsidR="007927B8" w:rsidRPr="001B13F7">
        <w:rPr>
          <w:rFonts w:cs="Times New Roman"/>
          <w:sz w:val="24"/>
          <w:szCs w:val="24"/>
        </w:rPr>
        <w:t>методически</w:t>
      </w:r>
      <w:r w:rsidRPr="001B13F7">
        <w:rPr>
          <w:rFonts w:cs="Times New Roman"/>
          <w:sz w:val="24"/>
          <w:szCs w:val="24"/>
        </w:rPr>
        <w:t>е</w:t>
      </w:r>
      <w:r w:rsidR="007927B8" w:rsidRPr="001B13F7">
        <w:rPr>
          <w:rFonts w:cs="Times New Roman"/>
          <w:sz w:val="24"/>
          <w:szCs w:val="24"/>
        </w:rPr>
        <w:t xml:space="preserve"> вопрос</w:t>
      </w:r>
      <w:r w:rsidRPr="001B13F7">
        <w:rPr>
          <w:rFonts w:cs="Times New Roman"/>
          <w:sz w:val="24"/>
          <w:szCs w:val="24"/>
        </w:rPr>
        <w:t>ы</w:t>
      </w:r>
      <w:r w:rsidR="007927B8" w:rsidRPr="001B13F7">
        <w:rPr>
          <w:rFonts w:cs="Times New Roman"/>
          <w:sz w:val="24"/>
          <w:szCs w:val="24"/>
        </w:rPr>
        <w:t xml:space="preserve"> (Ответят?</w:t>
      </w:r>
      <w:proofErr w:type="gramEnd"/>
      <w:r w:rsidR="007927B8" w:rsidRPr="001B13F7">
        <w:rPr>
          <w:rFonts w:cs="Times New Roman"/>
          <w:sz w:val="24"/>
          <w:szCs w:val="24"/>
        </w:rPr>
        <w:t xml:space="preserve"> Как быстро? Насколько правильно и полно?</w:t>
      </w:r>
      <w:r w:rsidR="00BD13A9" w:rsidRPr="001B13F7">
        <w:rPr>
          <w:rFonts w:cs="Times New Roman"/>
          <w:sz w:val="24"/>
          <w:szCs w:val="24"/>
        </w:rPr>
        <w:t xml:space="preserve"> В какой форме?</w:t>
      </w:r>
      <w:r w:rsidR="007927B8" w:rsidRPr="001B13F7">
        <w:rPr>
          <w:rFonts w:cs="Times New Roman"/>
          <w:sz w:val="24"/>
          <w:szCs w:val="24"/>
        </w:rPr>
        <w:t>);</w:t>
      </w:r>
    </w:p>
    <w:p w:rsidR="007927B8" w:rsidRPr="001B13F7" w:rsidRDefault="00366990" w:rsidP="006F75CD">
      <w:pPr>
        <w:pStyle w:val="a7"/>
        <w:numPr>
          <w:ilvl w:val="0"/>
          <w:numId w:val="18"/>
        </w:numPr>
        <w:spacing w:after="0"/>
        <w:jc w:val="both"/>
        <w:rPr>
          <w:rFonts w:cs="Times New Roman"/>
          <w:sz w:val="24"/>
          <w:szCs w:val="24"/>
        </w:rPr>
      </w:pPr>
      <w:r w:rsidRPr="001B13F7">
        <w:rPr>
          <w:rFonts w:cs="Times New Roman"/>
          <w:sz w:val="24"/>
          <w:szCs w:val="24"/>
        </w:rPr>
        <w:t xml:space="preserve">возможности </w:t>
      </w:r>
      <w:r w:rsidR="001E335C" w:rsidRPr="001B13F7">
        <w:rPr>
          <w:rFonts w:cs="Times New Roman"/>
          <w:sz w:val="24"/>
          <w:szCs w:val="24"/>
        </w:rPr>
        <w:t xml:space="preserve">пообщаться напрямую с </w:t>
      </w:r>
      <w:r w:rsidR="007927B8" w:rsidRPr="001B13F7">
        <w:rPr>
          <w:rFonts w:cs="Times New Roman"/>
          <w:sz w:val="24"/>
          <w:szCs w:val="24"/>
        </w:rPr>
        <w:t>Руководител</w:t>
      </w:r>
      <w:r w:rsidR="001E335C" w:rsidRPr="001B13F7">
        <w:rPr>
          <w:rFonts w:cs="Times New Roman"/>
          <w:sz w:val="24"/>
          <w:szCs w:val="24"/>
        </w:rPr>
        <w:t>ем</w:t>
      </w:r>
      <w:r w:rsidR="007927B8" w:rsidRPr="001B13F7">
        <w:rPr>
          <w:rFonts w:cs="Times New Roman"/>
          <w:sz w:val="24"/>
          <w:szCs w:val="24"/>
        </w:rPr>
        <w:t xml:space="preserve"> СРОО (при непонимании на уровне рядовых сотрудников или Экспертов важно иметь </w:t>
      </w:r>
      <w:r w:rsidR="007927B8" w:rsidRPr="001B13F7">
        <w:rPr>
          <w:rFonts w:cs="Times New Roman"/>
          <w:sz w:val="24"/>
          <w:szCs w:val="24"/>
        </w:rPr>
        <w:lastRenderedPageBreak/>
        <w:t xml:space="preserve">возможность </w:t>
      </w:r>
      <w:r w:rsidR="00534856" w:rsidRPr="001B13F7">
        <w:rPr>
          <w:rFonts w:cs="Times New Roman"/>
          <w:sz w:val="24"/>
          <w:szCs w:val="24"/>
        </w:rPr>
        <w:t>провести согласительное совещание с участием их руководства</w:t>
      </w:r>
      <w:r w:rsidR="007927B8" w:rsidRPr="001B13F7">
        <w:rPr>
          <w:rFonts w:cs="Times New Roman"/>
          <w:sz w:val="24"/>
          <w:szCs w:val="24"/>
        </w:rPr>
        <w:t>);</w:t>
      </w:r>
    </w:p>
    <w:p w:rsidR="001E17DF" w:rsidRDefault="00D97336" w:rsidP="006F75CD">
      <w:pPr>
        <w:pStyle w:val="a7"/>
        <w:numPr>
          <w:ilvl w:val="0"/>
          <w:numId w:val="18"/>
        </w:numPr>
        <w:spacing w:after="0"/>
        <w:jc w:val="both"/>
        <w:rPr>
          <w:rFonts w:cs="Times New Roman"/>
          <w:sz w:val="24"/>
          <w:szCs w:val="24"/>
        </w:rPr>
      </w:pPr>
      <w:r w:rsidRPr="001B13F7">
        <w:rPr>
          <w:rFonts w:cs="Times New Roman"/>
          <w:sz w:val="24"/>
          <w:szCs w:val="24"/>
        </w:rPr>
        <w:t>отзыв</w:t>
      </w:r>
      <w:r w:rsidR="00366990" w:rsidRPr="001B13F7">
        <w:rPr>
          <w:rFonts w:cs="Times New Roman"/>
          <w:sz w:val="24"/>
          <w:szCs w:val="24"/>
        </w:rPr>
        <w:t>ов</w:t>
      </w:r>
      <w:r w:rsidRPr="001B13F7">
        <w:rPr>
          <w:rFonts w:cs="Times New Roman"/>
          <w:sz w:val="24"/>
          <w:szCs w:val="24"/>
        </w:rPr>
        <w:t xml:space="preserve"> коллег</w:t>
      </w:r>
      <w:r w:rsidR="001E17DF">
        <w:rPr>
          <w:rFonts w:cs="Times New Roman"/>
          <w:sz w:val="24"/>
          <w:szCs w:val="24"/>
        </w:rPr>
        <w:t>;</w:t>
      </w:r>
    </w:p>
    <w:p w:rsidR="00393A40" w:rsidRPr="001B13F7" w:rsidRDefault="00366990" w:rsidP="006F75CD">
      <w:pPr>
        <w:pStyle w:val="a7"/>
        <w:numPr>
          <w:ilvl w:val="0"/>
          <w:numId w:val="18"/>
        </w:numPr>
        <w:spacing w:after="0"/>
        <w:jc w:val="both"/>
        <w:rPr>
          <w:rFonts w:cs="Times New Roman"/>
          <w:sz w:val="24"/>
          <w:szCs w:val="24"/>
        </w:rPr>
      </w:pPr>
      <w:r w:rsidRPr="001B13F7">
        <w:rPr>
          <w:rFonts w:cs="Times New Roman"/>
          <w:sz w:val="24"/>
          <w:szCs w:val="24"/>
        </w:rPr>
        <w:t>судебных решений</w:t>
      </w:r>
      <w:r w:rsidR="00D97336" w:rsidRPr="001B13F7">
        <w:rPr>
          <w:rFonts w:cs="Times New Roman"/>
          <w:sz w:val="24"/>
          <w:szCs w:val="24"/>
        </w:rPr>
        <w:t>.</w:t>
      </w:r>
    </w:p>
    <w:p w:rsidR="007927B8" w:rsidRPr="001B13F7" w:rsidRDefault="00BD13A9" w:rsidP="00F43A46">
      <w:pPr>
        <w:spacing w:before="120" w:after="0"/>
        <w:ind w:firstLine="709"/>
        <w:jc w:val="both"/>
        <w:rPr>
          <w:rFonts w:cs="Times New Roman"/>
          <w:b/>
          <w:sz w:val="24"/>
          <w:szCs w:val="24"/>
        </w:rPr>
      </w:pPr>
      <w:r w:rsidRPr="001B13F7">
        <w:rPr>
          <w:rFonts w:cs="Times New Roman"/>
          <w:b/>
          <w:sz w:val="24"/>
          <w:szCs w:val="24"/>
        </w:rPr>
        <w:t>3.5</w:t>
      </w:r>
      <w:r w:rsidR="007927B8" w:rsidRPr="001B13F7">
        <w:rPr>
          <w:rFonts w:cs="Times New Roman"/>
          <w:b/>
          <w:sz w:val="24"/>
          <w:szCs w:val="24"/>
        </w:rPr>
        <w:t xml:space="preserve">. </w:t>
      </w:r>
      <w:r w:rsidR="00633887" w:rsidRPr="001B13F7">
        <w:rPr>
          <w:rFonts w:cs="Times New Roman"/>
          <w:b/>
          <w:sz w:val="24"/>
          <w:szCs w:val="24"/>
        </w:rPr>
        <w:t>К</w:t>
      </w:r>
      <w:r w:rsidR="007927B8" w:rsidRPr="001B13F7">
        <w:rPr>
          <w:rFonts w:cs="Times New Roman"/>
          <w:b/>
          <w:sz w:val="24"/>
          <w:szCs w:val="24"/>
        </w:rPr>
        <w:t>ультур</w:t>
      </w:r>
      <w:r w:rsidR="00633887" w:rsidRPr="001B13F7">
        <w:rPr>
          <w:rFonts w:cs="Times New Roman"/>
          <w:b/>
          <w:sz w:val="24"/>
          <w:szCs w:val="24"/>
        </w:rPr>
        <w:t>а</w:t>
      </w:r>
      <w:r w:rsidR="007927B8" w:rsidRPr="001B13F7">
        <w:rPr>
          <w:rFonts w:cs="Times New Roman"/>
          <w:b/>
          <w:sz w:val="24"/>
          <w:szCs w:val="24"/>
        </w:rPr>
        <w:t xml:space="preserve"> документооборота.</w:t>
      </w:r>
    </w:p>
    <w:p w:rsidR="007927B8" w:rsidRPr="001B13F7" w:rsidRDefault="007927B8" w:rsidP="006F75CD">
      <w:pPr>
        <w:spacing w:after="0"/>
        <w:jc w:val="both"/>
        <w:rPr>
          <w:rFonts w:cs="Times New Roman"/>
          <w:sz w:val="24"/>
          <w:szCs w:val="24"/>
        </w:rPr>
      </w:pPr>
      <w:r w:rsidRPr="001B13F7">
        <w:rPr>
          <w:rFonts w:cs="Times New Roman"/>
          <w:sz w:val="24"/>
          <w:szCs w:val="24"/>
        </w:rPr>
        <w:tab/>
        <w:t>Система документооборота должна обеспечивать:</w:t>
      </w:r>
    </w:p>
    <w:p w:rsidR="007927B8" w:rsidRPr="001B13F7" w:rsidRDefault="007927B8" w:rsidP="006F75CD">
      <w:pPr>
        <w:pStyle w:val="a7"/>
        <w:numPr>
          <w:ilvl w:val="0"/>
          <w:numId w:val="16"/>
        </w:numPr>
        <w:spacing w:after="0"/>
        <w:jc w:val="both"/>
        <w:rPr>
          <w:rFonts w:cs="Times New Roman"/>
          <w:sz w:val="24"/>
          <w:szCs w:val="24"/>
        </w:rPr>
      </w:pPr>
      <w:r w:rsidRPr="001B13F7">
        <w:rPr>
          <w:rFonts w:cs="Times New Roman"/>
          <w:sz w:val="24"/>
          <w:szCs w:val="24"/>
        </w:rPr>
        <w:t>учет получаемых и передаваемых документов с фиксацией времени события и ответственного лица (</w:t>
      </w:r>
      <w:r w:rsidR="004407D7" w:rsidRPr="001B13F7">
        <w:rPr>
          <w:rFonts w:cs="Times New Roman"/>
          <w:sz w:val="24"/>
          <w:szCs w:val="24"/>
        </w:rPr>
        <w:t xml:space="preserve">например, </w:t>
      </w:r>
      <w:r w:rsidRPr="001B13F7">
        <w:rPr>
          <w:rFonts w:cs="Times New Roman"/>
          <w:sz w:val="24"/>
          <w:szCs w:val="24"/>
        </w:rPr>
        <w:t>кому из сотрудников Заказчика и когда был передан подписанный акт оказанных услуг?);</w:t>
      </w:r>
    </w:p>
    <w:p w:rsidR="007927B8" w:rsidRPr="001B13F7" w:rsidRDefault="007927B8" w:rsidP="006F75CD">
      <w:pPr>
        <w:pStyle w:val="a7"/>
        <w:numPr>
          <w:ilvl w:val="0"/>
          <w:numId w:val="16"/>
        </w:numPr>
        <w:spacing w:after="0"/>
        <w:jc w:val="both"/>
        <w:rPr>
          <w:rFonts w:cs="Times New Roman"/>
          <w:sz w:val="24"/>
          <w:szCs w:val="24"/>
        </w:rPr>
      </w:pPr>
      <w:r w:rsidRPr="001B13F7">
        <w:rPr>
          <w:rFonts w:cs="Times New Roman"/>
          <w:sz w:val="24"/>
          <w:szCs w:val="24"/>
        </w:rPr>
        <w:t>поиск документов по реквизитам, ключевым словам или тегам (</w:t>
      </w:r>
      <w:r w:rsidR="004407D7" w:rsidRPr="001B13F7">
        <w:rPr>
          <w:rFonts w:cs="Times New Roman"/>
          <w:sz w:val="24"/>
          <w:szCs w:val="24"/>
        </w:rPr>
        <w:t xml:space="preserve">например, </w:t>
      </w:r>
      <w:r w:rsidRPr="001B13F7">
        <w:rPr>
          <w:rFonts w:cs="Times New Roman"/>
          <w:sz w:val="24"/>
          <w:szCs w:val="24"/>
        </w:rPr>
        <w:t>как</w:t>
      </w:r>
      <w:r w:rsidR="004407D7" w:rsidRPr="001B13F7">
        <w:rPr>
          <w:rFonts w:cs="Times New Roman"/>
          <w:sz w:val="24"/>
          <w:szCs w:val="24"/>
        </w:rPr>
        <w:t>ой</w:t>
      </w:r>
      <w:r w:rsidRPr="001B13F7">
        <w:rPr>
          <w:rFonts w:cs="Times New Roman"/>
          <w:sz w:val="24"/>
          <w:szCs w:val="24"/>
        </w:rPr>
        <w:t xml:space="preserve"> запрос в Администрацию мы направляли по майскому договору?);</w:t>
      </w:r>
    </w:p>
    <w:p w:rsidR="007927B8" w:rsidRPr="001B13F7" w:rsidRDefault="007927B8" w:rsidP="006F75CD">
      <w:pPr>
        <w:pStyle w:val="a7"/>
        <w:numPr>
          <w:ilvl w:val="0"/>
          <w:numId w:val="16"/>
        </w:numPr>
        <w:spacing w:after="0"/>
        <w:jc w:val="both"/>
        <w:rPr>
          <w:rFonts w:cs="Times New Roman"/>
          <w:sz w:val="24"/>
          <w:szCs w:val="24"/>
        </w:rPr>
      </w:pPr>
      <w:r w:rsidRPr="001B13F7">
        <w:rPr>
          <w:rFonts w:cs="Times New Roman"/>
          <w:sz w:val="24"/>
          <w:szCs w:val="24"/>
        </w:rPr>
        <w:t>защиту от несанкционированного использования печатей</w:t>
      </w:r>
      <w:r w:rsidR="005A2B60" w:rsidRPr="001B13F7">
        <w:rPr>
          <w:rFonts w:cs="Times New Roman"/>
          <w:sz w:val="24"/>
          <w:szCs w:val="24"/>
        </w:rPr>
        <w:t>,</w:t>
      </w:r>
      <w:r w:rsidRPr="001B13F7">
        <w:rPr>
          <w:rFonts w:cs="Times New Roman"/>
          <w:sz w:val="24"/>
          <w:szCs w:val="24"/>
        </w:rPr>
        <w:t xml:space="preserve"> цифровых подписей </w:t>
      </w:r>
      <w:r w:rsidR="005A2B60" w:rsidRPr="001B13F7">
        <w:rPr>
          <w:rFonts w:cs="Times New Roman"/>
          <w:sz w:val="24"/>
          <w:szCs w:val="24"/>
        </w:rPr>
        <w:t xml:space="preserve">и др. атрибутов, позволяющих выступать от лица организации </w:t>
      </w:r>
      <w:r w:rsidRPr="001B13F7">
        <w:rPr>
          <w:rFonts w:cs="Times New Roman"/>
          <w:sz w:val="24"/>
          <w:szCs w:val="24"/>
        </w:rPr>
        <w:t>(в</w:t>
      </w:r>
      <w:r w:rsidR="005A2B60" w:rsidRPr="001B13F7">
        <w:rPr>
          <w:rFonts w:cs="Times New Roman"/>
          <w:sz w:val="24"/>
          <w:szCs w:val="24"/>
        </w:rPr>
        <w:t> </w:t>
      </w:r>
      <w:r w:rsidRPr="001B13F7">
        <w:rPr>
          <w:rFonts w:cs="Times New Roman"/>
          <w:sz w:val="24"/>
          <w:szCs w:val="24"/>
        </w:rPr>
        <w:t>противном случае, например, могут появиться отчеты об оценке за вашей подписью и печатью, о существовании которых вы даже не догадывались).</w:t>
      </w:r>
    </w:p>
    <w:p w:rsidR="007927B8" w:rsidRPr="001B13F7" w:rsidRDefault="00BD13A9" w:rsidP="00F43A46">
      <w:pPr>
        <w:spacing w:before="120" w:after="0"/>
        <w:ind w:firstLine="709"/>
        <w:jc w:val="both"/>
        <w:rPr>
          <w:rFonts w:cs="Times New Roman"/>
          <w:b/>
          <w:sz w:val="24"/>
          <w:szCs w:val="24"/>
        </w:rPr>
      </w:pPr>
      <w:r w:rsidRPr="001B13F7">
        <w:rPr>
          <w:rFonts w:cs="Times New Roman"/>
          <w:b/>
          <w:sz w:val="24"/>
          <w:szCs w:val="24"/>
        </w:rPr>
        <w:t>3.6</w:t>
      </w:r>
      <w:r w:rsidR="007927B8" w:rsidRPr="001B13F7">
        <w:rPr>
          <w:rFonts w:cs="Times New Roman"/>
          <w:b/>
          <w:sz w:val="24"/>
          <w:szCs w:val="24"/>
        </w:rPr>
        <w:t>.</w:t>
      </w:r>
      <w:r w:rsidR="00633887" w:rsidRPr="001B13F7">
        <w:rPr>
          <w:rFonts w:cs="Times New Roman"/>
          <w:b/>
          <w:sz w:val="24"/>
          <w:szCs w:val="24"/>
        </w:rPr>
        <w:t xml:space="preserve"> П</w:t>
      </w:r>
      <w:r w:rsidR="007927B8" w:rsidRPr="001B13F7">
        <w:rPr>
          <w:rFonts w:cs="Times New Roman"/>
          <w:b/>
          <w:sz w:val="24"/>
          <w:szCs w:val="24"/>
        </w:rPr>
        <w:t xml:space="preserve">лан действий </w:t>
      </w:r>
      <w:r w:rsidR="004A1FCD" w:rsidRPr="001B13F7">
        <w:rPr>
          <w:rFonts w:cs="Times New Roman"/>
          <w:b/>
          <w:sz w:val="24"/>
          <w:szCs w:val="24"/>
        </w:rPr>
        <w:t xml:space="preserve">в </w:t>
      </w:r>
      <w:r w:rsidR="007927B8" w:rsidRPr="001B13F7">
        <w:rPr>
          <w:rFonts w:cs="Times New Roman"/>
          <w:b/>
          <w:sz w:val="24"/>
          <w:szCs w:val="24"/>
        </w:rPr>
        <w:t>нештатных ситуаци</w:t>
      </w:r>
      <w:r w:rsidR="004A1FCD" w:rsidRPr="001B13F7">
        <w:rPr>
          <w:rFonts w:cs="Times New Roman"/>
          <w:b/>
          <w:sz w:val="24"/>
          <w:szCs w:val="24"/>
        </w:rPr>
        <w:t>ях</w:t>
      </w:r>
      <w:r w:rsidR="007927B8" w:rsidRPr="001B13F7">
        <w:rPr>
          <w:rFonts w:cs="Times New Roman"/>
          <w:b/>
          <w:sz w:val="24"/>
          <w:szCs w:val="24"/>
        </w:rPr>
        <w:t>.</w:t>
      </w:r>
    </w:p>
    <w:p w:rsidR="007927B8" w:rsidRPr="001B13F7" w:rsidRDefault="007927B8" w:rsidP="006F75CD">
      <w:pPr>
        <w:spacing w:after="0"/>
        <w:ind w:firstLine="709"/>
        <w:jc w:val="both"/>
        <w:rPr>
          <w:rFonts w:cs="Times New Roman"/>
          <w:sz w:val="24"/>
          <w:szCs w:val="24"/>
        </w:rPr>
      </w:pPr>
      <w:r w:rsidRPr="001B13F7">
        <w:rPr>
          <w:rFonts w:cs="Times New Roman"/>
          <w:sz w:val="24"/>
          <w:szCs w:val="24"/>
        </w:rPr>
        <w:t xml:space="preserve">Должно быть определено, </w:t>
      </w:r>
      <w:r w:rsidR="00BD13A9" w:rsidRPr="001B13F7">
        <w:rPr>
          <w:rFonts w:cs="Times New Roman"/>
          <w:sz w:val="24"/>
          <w:szCs w:val="24"/>
        </w:rPr>
        <w:t>ЧТО</w:t>
      </w:r>
      <w:r w:rsidRPr="001B13F7">
        <w:rPr>
          <w:rFonts w:cs="Times New Roman"/>
          <w:sz w:val="24"/>
          <w:szCs w:val="24"/>
        </w:rPr>
        <w:t xml:space="preserve"> именно </w:t>
      </w:r>
      <w:r w:rsidR="000B3EAD" w:rsidRPr="001B13F7">
        <w:rPr>
          <w:rFonts w:cs="Times New Roman"/>
          <w:sz w:val="24"/>
          <w:szCs w:val="24"/>
        </w:rPr>
        <w:t xml:space="preserve">и </w:t>
      </w:r>
      <w:r w:rsidR="00BD13A9" w:rsidRPr="001B13F7">
        <w:rPr>
          <w:rFonts w:cs="Times New Roman"/>
          <w:sz w:val="24"/>
          <w:szCs w:val="24"/>
        </w:rPr>
        <w:t>КОМУ</w:t>
      </w:r>
      <w:r w:rsidR="000B3EAD" w:rsidRPr="001B13F7">
        <w:rPr>
          <w:rFonts w:cs="Times New Roman"/>
          <w:sz w:val="24"/>
          <w:szCs w:val="24"/>
        </w:rPr>
        <w:t xml:space="preserve"> </w:t>
      </w:r>
      <w:r w:rsidRPr="001B13F7">
        <w:rPr>
          <w:rFonts w:cs="Times New Roman"/>
          <w:sz w:val="24"/>
          <w:szCs w:val="24"/>
        </w:rPr>
        <w:t>делать при возникновении основных нештатных ситуаций</w:t>
      </w:r>
      <w:r w:rsidR="001E17DF">
        <w:rPr>
          <w:rFonts w:cs="Times New Roman"/>
          <w:sz w:val="24"/>
          <w:szCs w:val="24"/>
        </w:rPr>
        <w:t xml:space="preserve">, например, </w:t>
      </w:r>
      <w:r w:rsidR="00C7340D" w:rsidRPr="001B13F7">
        <w:rPr>
          <w:rFonts w:cs="Times New Roman"/>
          <w:sz w:val="24"/>
          <w:szCs w:val="24"/>
        </w:rPr>
        <w:t xml:space="preserve">выемки </w:t>
      </w:r>
      <w:r w:rsidRPr="001B13F7">
        <w:rPr>
          <w:rFonts w:cs="Times New Roman"/>
          <w:sz w:val="24"/>
          <w:szCs w:val="24"/>
        </w:rPr>
        <w:t>документов следс</w:t>
      </w:r>
      <w:r w:rsidR="000B3EAD" w:rsidRPr="001B13F7">
        <w:rPr>
          <w:rFonts w:cs="Times New Roman"/>
          <w:sz w:val="24"/>
          <w:szCs w:val="24"/>
        </w:rPr>
        <w:t>твенны</w:t>
      </w:r>
      <w:r w:rsidR="00BD13A9" w:rsidRPr="001B13F7">
        <w:rPr>
          <w:rFonts w:cs="Times New Roman"/>
          <w:sz w:val="24"/>
          <w:szCs w:val="24"/>
        </w:rPr>
        <w:t>ми</w:t>
      </w:r>
      <w:r w:rsidR="000B3EAD" w:rsidRPr="001B13F7">
        <w:rPr>
          <w:rFonts w:cs="Times New Roman"/>
          <w:sz w:val="24"/>
          <w:szCs w:val="24"/>
        </w:rPr>
        <w:t xml:space="preserve"> орган</w:t>
      </w:r>
      <w:r w:rsidR="00BD13A9" w:rsidRPr="001B13F7">
        <w:rPr>
          <w:rFonts w:cs="Times New Roman"/>
          <w:sz w:val="24"/>
          <w:szCs w:val="24"/>
        </w:rPr>
        <w:t>ами</w:t>
      </w:r>
      <w:r w:rsidR="000B3EAD" w:rsidRPr="001B13F7">
        <w:rPr>
          <w:rFonts w:cs="Times New Roman"/>
          <w:sz w:val="24"/>
          <w:szCs w:val="24"/>
        </w:rPr>
        <w:t>. З</w:t>
      </w:r>
      <w:r w:rsidRPr="001B13F7">
        <w:rPr>
          <w:rFonts w:cs="Times New Roman"/>
          <w:sz w:val="24"/>
          <w:szCs w:val="24"/>
        </w:rPr>
        <w:t xml:space="preserve">а каждой критической операцией должен быть закреплен </w:t>
      </w:r>
      <w:r w:rsidR="00F551ED" w:rsidRPr="001B13F7">
        <w:rPr>
          <w:rFonts w:cs="Times New Roman"/>
          <w:sz w:val="24"/>
          <w:szCs w:val="24"/>
        </w:rPr>
        <w:t>ответственный</w:t>
      </w:r>
      <w:r w:rsidRPr="001B13F7">
        <w:rPr>
          <w:rFonts w:cs="Times New Roman"/>
          <w:sz w:val="24"/>
          <w:szCs w:val="24"/>
        </w:rPr>
        <w:t>:</w:t>
      </w:r>
    </w:p>
    <w:p w:rsidR="00F551ED" w:rsidRPr="001B13F7" w:rsidRDefault="00F551ED" w:rsidP="006F75CD">
      <w:pPr>
        <w:pStyle w:val="a7"/>
        <w:numPr>
          <w:ilvl w:val="0"/>
          <w:numId w:val="18"/>
        </w:numPr>
        <w:spacing w:after="0"/>
        <w:jc w:val="both"/>
        <w:rPr>
          <w:rFonts w:cs="Times New Roman"/>
          <w:sz w:val="24"/>
          <w:szCs w:val="24"/>
        </w:rPr>
      </w:pPr>
      <w:r w:rsidRPr="001B13F7">
        <w:rPr>
          <w:rFonts w:cs="Times New Roman"/>
          <w:sz w:val="24"/>
          <w:szCs w:val="24"/>
        </w:rPr>
        <w:t xml:space="preserve">кто, к кому, в какие сроки обращается за </w:t>
      </w:r>
      <w:r w:rsidR="001E17DF">
        <w:rPr>
          <w:rFonts w:cs="Times New Roman"/>
          <w:sz w:val="24"/>
          <w:szCs w:val="24"/>
        </w:rPr>
        <w:t>консультацией</w:t>
      </w:r>
      <w:r w:rsidR="001E17DF" w:rsidRPr="001E17DF">
        <w:rPr>
          <w:rFonts w:cs="Times New Roman"/>
          <w:sz w:val="24"/>
          <w:szCs w:val="24"/>
        </w:rPr>
        <w:t>/</w:t>
      </w:r>
      <w:r w:rsidRPr="001B13F7">
        <w:rPr>
          <w:rFonts w:cs="Times New Roman"/>
          <w:sz w:val="24"/>
          <w:szCs w:val="24"/>
        </w:rPr>
        <w:t>поддержкой?</w:t>
      </w:r>
    </w:p>
    <w:p w:rsidR="007927B8" w:rsidRPr="001B13F7" w:rsidRDefault="00F551ED" w:rsidP="006F75CD">
      <w:pPr>
        <w:pStyle w:val="a7"/>
        <w:numPr>
          <w:ilvl w:val="0"/>
          <w:numId w:val="18"/>
        </w:numPr>
        <w:spacing w:after="0"/>
        <w:jc w:val="both"/>
        <w:rPr>
          <w:rFonts w:cs="Times New Roman"/>
          <w:sz w:val="24"/>
          <w:szCs w:val="24"/>
        </w:rPr>
      </w:pPr>
      <w:r w:rsidRPr="001B13F7">
        <w:rPr>
          <w:rFonts w:cs="Times New Roman"/>
          <w:sz w:val="24"/>
          <w:szCs w:val="24"/>
        </w:rPr>
        <w:t>как</w:t>
      </w:r>
      <w:r w:rsidR="007927B8" w:rsidRPr="001B13F7">
        <w:rPr>
          <w:rFonts w:cs="Times New Roman"/>
          <w:sz w:val="24"/>
          <w:szCs w:val="24"/>
        </w:rPr>
        <w:t xml:space="preserve"> отвечат</w:t>
      </w:r>
      <w:r w:rsidRPr="001B13F7">
        <w:rPr>
          <w:rFonts w:cs="Times New Roman"/>
          <w:sz w:val="24"/>
          <w:szCs w:val="24"/>
        </w:rPr>
        <w:t>ь</w:t>
      </w:r>
      <w:r w:rsidR="007927B8" w:rsidRPr="001B13F7">
        <w:rPr>
          <w:rFonts w:cs="Times New Roman"/>
          <w:sz w:val="24"/>
          <w:szCs w:val="24"/>
        </w:rPr>
        <w:t xml:space="preserve"> на стандартные вопросы?</w:t>
      </w:r>
    </w:p>
    <w:p w:rsidR="00DD36A1" w:rsidRPr="001B13F7" w:rsidRDefault="00BD13A9" w:rsidP="00427E8F">
      <w:pPr>
        <w:spacing w:before="240" w:after="0"/>
        <w:jc w:val="center"/>
        <w:rPr>
          <w:rFonts w:cs="Times New Roman"/>
          <w:b/>
          <w:sz w:val="24"/>
          <w:szCs w:val="24"/>
        </w:rPr>
      </w:pPr>
      <w:r w:rsidRPr="001B13F7">
        <w:rPr>
          <w:rFonts w:cs="Times New Roman"/>
          <w:b/>
          <w:sz w:val="24"/>
          <w:szCs w:val="24"/>
        </w:rPr>
        <w:t>4</w:t>
      </w:r>
      <w:r w:rsidR="00D74FA6" w:rsidRPr="001B13F7">
        <w:rPr>
          <w:rFonts w:cs="Times New Roman"/>
          <w:b/>
          <w:sz w:val="24"/>
          <w:szCs w:val="24"/>
        </w:rPr>
        <w:t>. Методическая безопасность</w:t>
      </w:r>
    </w:p>
    <w:p w:rsidR="005A6B53" w:rsidRPr="001B13F7" w:rsidRDefault="00D74FA6" w:rsidP="007533D6">
      <w:pPr>
        <w:spacing w:before="120" w:after="0"/>
        <w:jc w:val="both"/>
        <w:rPr>
          <w:rFonts w:cs="Times New Roman"/>
          <w:sz w:val="24"/>
          <w:szCs w:val="24"/>
        </w:rPr>
      </w:pPr>
      <w:r w:rsidRPr="001B13F7">
        <w:rPr>
          <w:rFonts w:cs="Times New Roman"/>
          <w:sz w:val="24"/>
          <w:szCs w:val="24"/>
        </w:rPr>
        <w:tab/>
      </w:r>
      <w:r w:rsidR="00BD13A9" w:rsidRPr="001B13F7">
        <w:rPr>
          <w:rFonts w:cs="Times New Roman"/>
          <w:b/>
          <w:sz w:val="24"/>
          <w:szCs w:val="24"/>
        </w:rPr>
        <w:t>4.1.</w:t>
      </w:r>
      <w:r w:rsidRPr="001B13F7">
        <w:rPr>
          <w:rFonts w:cs="Times New Roman"/>
          <w:sz w:val="24"/>
          <w:szCs w:val="24"/>
        </w:rPr>
        <w:t xml:space="preserve"> </w:t>
      </w:r>
      <w:r w:rsidR="00633887" w:rsidRPr="001B13F7">
        <w:rPr>
          <w:rFonts w:cs="Times New Roman"/>
          <w:b/>
          <w:sz w:val="24"/>
          <w:szCs w:val="24"/>
        </w:rPr>
        <w:t>Разграничение ответственности</w:t>
      </w:r>
      <w:r w:rsidRPr="001B13F7">
        <w:rPr>
          <w:rFonts w:cs="Times New Roman"/>
          <w:b/>
          <w:sz w:val="24"/>
          <w:szCs w:val="24"/>
        </w:rPr>
        <w:t>.</w:t>
      </w:r>
    </w:p>
    <w:p w:rsidR="00F44934" w:rsidRPr="001B13F7" w:rsidRDefault="00D74FA6" w:rsidP="006F75CD">
      <w:pPr>
        <w:spacing w:after="0"/>
        <w:jc w:val="both"/>
        <w:rPr>
          <w:rFonts w:cs="Times New Roman"/>
          <w:sz w:val="24"/>
          <w:szCs w:val="24"/>
        </w:rPr>
      </w:pPr>
      <w:r w:rsidRPr="001B13F7">
        <w:rPr>
          <w:rFonts w:cs="Times New Roman"/>
          <w:sz w:val="24"/>
          <w:szCs w:val="24"/>
        </w:rPr>
        <w:tab/>
      </w:r>
      <w:r w:rsidR="00BD13A9" w:rsidRPr="001B13F7">
        <w:rPr>
          <w:rFonts w:cs="Times New Roman"/>
          <w:sz w:val="24"/>
          <w:szCs w:val="24"/>
        </w:rPr>
        <w:t>4</w:t>
      </w:r>
      <w:r w:rsidRPr="001B13F7">
        <w:rPr>
          <w:rFonts w:cs="Times New Roman"/>
          <w:sz w:val="24"/>
          <w:szCs w:val="24"/>
        </w:rPr>
        <w:t>.</w:t>
      </w:r>
      <w:r w:rsidR="00BD13A9" w:rsidRPr="001B13F7">
        <w:rPr>
          <w:rFonts w:cs="Times New Roman"/>
          <w:sz w:val="24"/>
          <w:szCs w:val="24"/>
        </w:rPr>
        <w:t>1.</w:t>
      </w:r>
      <w:r w:rsidRPr="001B13F7">
        <w:rPr>
          <w:rFonts w:cs="Times New Roman"/>
          <w:sz w:val="24"/>
          <w:szCs w:val="24"/>
        </w:rPr>
        <w:t>1. Оценщик</w:t>
      </w:r>
      <w:r w:rsidR="002677B0" w:rsidRPr="001B13F7">
        <w:rPr>
          <w:rFonts w:cs="Times New Roman"/>
          <w:sz w:val="24"/>
          <w:szCs w:val="24"/>
        </w:rPr>
        <w:t>у</w:t>
      </w:r>
      <w:r w:rsidRPr="001B13F7">
        <w:rPr>
          <w:rFonts w:cs="Times New Roman"/>
          <w:sz w:val="24"/>
          <w:szCs w:val="24"/>
        </w:rPr>
        <w:t xml:space="preserve"> часто адресуют вопросы, имеющие отношение к специалистам других </w:t>
      </w:r>
      <w:r w:rsidR="001E17DF">
        <w:rPr>
          <w:rFonts w:cs="Times New Roman"/>
          <w:sz w:val="24"/>
          <w:szCs w:val="24"/>
        </w:rPr>
        <w:t>направлений</w:t>
      </w:r>
      <w:r w:rsidRPr="001B13F7">
        <w:rPr>
          <w:rFonts w:cs="Times New Roman"/>
          <w:sz w:val="24"/>
          <w:szCs w:val="24"/>
        </w:rPr>
        <w:t>, например</w:t>
      </w:r>
      <w:r w:rsidR="000B3EAD" w:rsidRPr="001B13F7">
        <w:rPr>
          <w:rFonts w:cs="Times New Roman"/>
          <w:sz w:val="24"/>
          <w:szCs w:val="24"/>
        </w:rPr>
        <w:t>:</w:t>
      </w:r>
      <w:r w:rsidRPr="001B13F7">
        <w:rPr>
          <w:rFonts w:cs="Times New Roman"/>
          <w:sz w:val="24"/>
          <w:szCs w:val="24"/>
        </w:rPr>
        <w:t xml:space="preserve"> бухгалтерам, юристам</w:t>
      </w:r>
      <w:r w:rsidR="00362591" w:rsidRPr="001B13F7">
        <w:rPr>
          <w:rFonts w:cs="Times New Roman"/>
          <w:sz w:val="24"/>
          <w:szCs w:val="24"/>
        </w:rPr>
        <w:t xml:space="preserve"> или</w:t>
      </w:r>
      <w:r w:rsidRPr="001B13F7">
        <w:rPr>
          <w:rFonts w:cs="Times New Roman"/>
          <w:sz w:val="24"/>
          <w:szCs w:val="24"/>
        </w:rPr>
        <w:t xml:space="preserve"> строителям. Это может относиться как к формированию объекта оценки и бухгалтерскому отражению предполагаемой сделки, так и определению существенных ценообразу</w:t>
      </w:r>
      <w:r w:rsidR="000969E3" w:rsidRPr="001B13F7">
        <w:rPr>
          <w:rFonts w:cs="Times New Roman"/>
          <w:sz w:val="24"/>
          <w:szCs w:val="24"/>
        </w:rPr>
        <w:t>ющих параметров объект</w:t>
      </w:r>
      <w:r w:rsidR="00146E82" w:rsidRPr="001B13F7">
        <w:rPr>
          <w:rFonts w:cs="Times New Roman"/>
          <w:sz w:val="24"/>
          <w:szCs w:val="24"/>
        </w:rPr>
        <w:t xml:space="preserve">а </w:t>
      </w:r>
      <w:r w:rsidR="000969E3" w:rsidRPr="001B13F7">
        <w:rPr>
          <w:rFonts w:cs="Times New Roman"/>
          <w:sz w:val="24"/>
          <w:szCs w:val="24"/>
        </w:rPr>
        <w:t>оценки (величины физического износа</w:t>
      </w:r>
      <w:r w:rsidR="005C1BAA" w:rsidRPr="001B13F7">
        <w:rPr>
          <w:rFonts w:cs="Times New Roman"/>
          <w:sz w:val="24"/>
          <w:szCs w:val="24"/>
        </w:rPr>
        <w:t xml:space="preserve"> для сложного оборудования</w:t>
      </w:r>
      <w:r w:rsidR="000969E3" w:rsidRPr="001B13F7">
        <w:rPr>
          <w:rFonts w:cs="Times New Roman"/>
          <w:sz w:val="24"/>
          <w:szCs w:val="24"/>
        </w:rPr>
        <w:t>; площади земельного участка, относящегося к объекту оценки, и пр.).</w:t>
      </w:r>
    </w:p>
    <w:p w:rsidR="00BA312E" w:rsidRPr="001B13F7" w:rsidRDefault="00D74FA6" w:rsidP="006F75CD">
      <w:pPr>
        <w:spacing w:after="0"/>
        <w:jc w:val="both"/>
        <w:rPr>
          <w:rFonts w:cs="Times New Roman"/>
          <w:sz w:val="24"/>
          <w:szCs w:val="24"/>
        </w:rPr>
      </w:pPr>
      <w:r w:rsidRPr="001B13F7">
        <w:rPr>
          <w:rFonts w:cs="Times New Roman"/>
          <w:sz w:val="24"/>
          <w:szCs w:val="24"/>
        </w:rPr>
        <w:tab/>
      </w:r>
      <w:r w:rsidR="00BA312E" w:rsidRPr="001B13F7">
        <w:rPr>
          <w:rFonts w:cs="Times New Roman"/>
          <w:sz w:val="24"/>
          <w:szCs w:val="24"/>
        </w:rPr>
        <w:t>Ответственность следует брать только за решение тех вопросов,</w:t>
      </w:r>
      <w:r w:rsidRPr="001B13F7">
        <w:rPr>
          <w:rFonts w:cs="Times New Roman"/>
          <w:sz w:val="24"/>
          <w:szCs w:val="24"/>
        </w:rPr>
        <w:t xml:space="preserve"> </w:t>
      </w:r>
      <w:r w:rsidR="00BA312E" w:rsidRPr="001B13F7">
        <w:rPr>
          <w:rFonts w:cs="Times New Roman"/>
          <w:sz w:val="24"/>
          <w:szCs w:val="24"/>
        </w:rPr>
        <w:t xml:space="preserve">по которым </w:t>
      </w:r>
      <w:r w:rsidRPr="001B13F7">
        <w:rPr>
          <w:rFonts w:cs="Times New Roman"/>
          <w:sz w:val="24"/>
          <w:szCs w:val="24"/>
        </w:rPr>
        <w:t>имее</w:t>
      </w:r>
      <w:r w:rsidR="00362591" w:rsidRPr="001B13F7">
        <w:rPr>
          <w:rFonts w:cs="Times New Roman"/>
          <w:sz w:val="24"/>
          <w:szCs w:val="24"/>
        </w:rPr>
        <w:t>тся</w:t>
      </w:r>
      <w:r w:rsidRPr="001B13F7">
        <w:rPr>
          <w:rFonts w:cs="Times New Roman"/>
          <w:sz w:val="24"/>
          <w:szCs w:val="24"/>
        </w:rPr>
        <w:t xml:space="preserve"> достаточн</w:t>
      </w:r>
      <w:r w:rsidR="00362591" w:rsidRPr="001B13F7">
        <w:rPr>
          <w:rFonts w:cs="Times New Roman"/>
          <w:sz w:val="24"/>
          <w:szCs w:val="24"/>
        </w:rPr>
        <w:t>ая</w:t>
      </w:r>
      <w:r w:rsidRPr="001B13F7">
        <w:rPr>
          <w:rFonts w:cs="Times New Roman"/>
          <w:sz w:val="24"/>
          <w:szCs w:val="24"/>
        </w:rPr>
        <w:t xml:space="preserve"> квалификаци</w:t>
      </w:r>
      <w:r w:rsidR="00362591" w:rsidRPr="001B13F7">
        <w:rPr>
          <w:rFonts w:cs="Times New Roman"/>
          <w:sz w:val="24"/>
          <w:szCs w:val="24"/>
        </w:rPr>
        <w:t>я</w:t>
      </w:r>
      <w:r w:rsidR="00B62B99" w:rsidRPr="001B13F7">
        <w:rPr>
          <w:rFonts w:cs="Times New Roman"/>
          <w:sz w:val="24"/>
          <w:szCs w:val="24"/>
        </w:rPr>
        <w:t xml:space="preserve"> и которые входят в сферу должностных обязанностей</w:t>
      </w:r>
      <w:r w:rsidRPr="001B13F7">
        <w:rPr>
          <w:rFonts w:cs="Times New Roman"/>
          <w:sz w:val="24"/>
          <w:szCs w:val="24"/>
        </w:rPr>
        <w:t xml:space="preserve">. </w:t>
      </w:r>
      <w:r w:rsidR="00EB5997" w:rsidRPr="001B13F7">
        <w:rPr>
          <w:rFonts w:cs="Times New Roman"/>
          <w:sz w:val="24"/>
          <w:szCs w:val="24"/>
        </w:rPr>
        <w:t xml:space="preserve">Иначе </w:t>
      </w:r>
      <w:r w:rsidRPr="001B13F7">
        <w:rPr>
          <w:rFonts w:cs="Times New Roman"/>
          <w:sz w:val="24"/>
          <w:szCs w:val="24"/>
        </w:rPr>
        <w:t>возможн</w:t>
      </w:r>
      <w:r w:rsidR="00BA312E" w:rsidRPr="001B13F7">
        <w:rPr>
          <w:rFonts w:cs="Times New Roman"/>
          <w:sz w:val="24"/>
          <w:szCs w:val="24"/>
        </w:rPr>
        <w:t>ы проблемы, например:</w:t>
      </w:r>
    </w:p>
    <w:p w:rsidR="00D74FA6" w:rsidRPr="001B13F7" w:rsidRDefault="00F551ED" w:rsidP="006F75CD">
      <w:pPr>
        <w:pStyle w:val="a7"/>
        <w:numPr>
          <w:ilvl w:val="0"/>
          <w:numId w:val="6"/>
        </w:numPr>
        <w:spacing w:after="0"/>
        <w:jc w:val="both"/>
        <w:rPr>
          <w:rFonts w:cs="Times New Roman"/>
          <w:sz w:val="24"/>
          <w:szCs w:val="24"/>
        </w:rPr>
      </w:pPr>
      <w:r w:rsidRPr="001B13F7">
        <w:rPr>
          <w:rFonts w:cs="Times New Roman"/>
          <w:sz w:val="24"/>
          <w:szCs w:val="24"/>
        </w:rPr>
        <w:t xml:space="preserve">при </w:t>
      </w:r>
      <w:r w:rsidR="00BA312E" w:rsidRPr="001B13F7">
        <w:rPr>
          <w:rFonts w:cs="Times New Roman"/>
          <w:sz w:val="24"/>
          <w:szCs w:val="24"/>
        </w:rPr>
        <w:t>неквалифицированн</w:t>
      </w:r>
      <w:r w:rsidRPr="001B13F7">
        <w:rPr>
          <w:rFonts w:cs="Times New Roman"/>
          <w:sz w:val="24"/>
          <w:szCs w:val="24"/>
        </w:rPr>
        <w:t>ой</w:t>
      </w:r>
      <w:r w:rsidR="00D74FA6" w:rsidRPr="001B13F7">
        <w:rPr>
          <w:rFonts w:cs="Times New Roman"/>
          <w:sz w:val="24"/>
          <w:szCs w:val="24"/>
        </w:rPr>
        <w:t xml:space="preserve"> </w:t>
      </w:r>
      <w:r w:rsidR="00BA312E" w:rsidRPr="001B13F7">
        <w:rPr>
          <w:rFonts w:cs="Times New Roman"/>
          <w:sz w:val="24"/>
          <w:szCs w:val="24"/>
        </w:rPr>
        <w:t>юридическ</w:t>
      </w:r>
      <w:r w:rsidRPr="001B13F7">
        <w:rPr>
          <w:rFonts w:cs="Times New Roman"/>
          <w:sz w:val="24"/>
          <w:szCs w:val="24"/>
        </w:rPr>
        <w:t>ой</w:t>
      </w:r>
      <w:r w:rsidR="00BA312E" w:rsidRPr="001B13F7">
        <w:rPr>
          <w:rFonts w:cs="Times New Roman"/>
          <w:sz w:val="24"/>
          <w:szCs w:val="24"/>
        </w:rPr>
        <w:t xml:space="preserve"> </w:t>
      </w:r>
      <w:r w:rsidR="00D74FA6" w:rsidRPr="001B13F7">
        <w:rPr>
          <w:rFonts w:cs="Times New Roman"/>
          <w:sz w:val="24"/>
          <w:szCs w:val="24"/>
        </w:rPr>
        <w:t>консультаци</w:t>
      </w:r>
      <w:r w:rsidRPr="001B13F7">
        <w:rPr>
          <w:rFonts w:cs="Times New Roman"/>
          <w:sz w:val="24"/>
          <w:szCs w:val="24"/>
        </w:rPr>
        <w:t>и</w:t>
      </w:r>
      <w:r w:rsidR="00D74FA6" w:rsidRPr="001B13F7">
        <w:rPr>
          <w:rFonts w:cs="Times New Roman"/>
          <w:sz w:val="24"/>
          <w:szCs w:val="24"/>
        </w:rPr>
        <w:t xml:space="preserve"> Оценщика в части формирования объекта оценки </w:t>
      </w:r>
      <w:r w:rsidR="00146E82" w:rsidRPr="001B13F7">
        <w:rPr>
          <w:rFonts w:cs="Times New Roman"/>
          <w:sz w:val="24"/>
          <w:szCs w:val="24"/>
        </w:rPr>
        <w:t xml:space="preserve">– </w:t>
      </w:r>
      <w:r w:rsidR="00362591" w:rsidRPr="001B13F7">
        <w:rPr>
          <w:rFonts w:cs="Times New Roman"/>
          <w:sz w:val="24"/>
          <w:szCs w:val="24"/>
        </w:rPr>
        <w:t>отчет об оценке будет многократно переделываться</w:t>
      </w:r>
      <w:r w:rsidR="000B7842" w:rsidRPr="001B13F7">
        <w:rPr>
          <w:rFonts w:cs="Times New Roman"/>
          <w:sz w:val="24"/>
          <w:szCs w:val="24"/>
        </w:rPr>
        <w:t>,</w:t>
      </w:r>
      <w:r w:rsidR="00362591" w:rsidRPr="001B13F7">
        <w:rPr>
          <w:rFonts w:cs="Times New Roman"/>
          <w:sz w:val="24"/>
          <w:szCs w:val="24"/>
        </w:rPr>
        <w:t xml:space="preserve"> или </w:t>
      </w:r>
      <w:r w:rsidR="00D74FA6" w:rsidRPr="001B13F7">
        <w:rPr>
          <w:rFonts w:cs="Times New Roman"/>
          <w:sz w:val="24"/>
          <w:szCs w:val="24"/>
        </w:rPr>
        <w:t xml:space="preserve">Заказчик </w:t>
      </w:r>
      <w:r w:rsidR="00EB5997" w:rsidRPr="001B13F7">
        <w:rPr>
          <w:rFonts w:cs="Times New Roman"/>
          <w:sz w:val="24"/>
          <w:szCs w:val="24"/>
        </w:rPr>
        <w:t xml:space="preserve">с его </w:t>
      </w:r>
      <w:r w:rsidR="00D74FA6" w:rsidRPr="001B13F7">
        <w:rPr>
          <w:rFonts w:cs="Times New Roman"/>
          <w:sz w:val="24"/>
          <w:szCs w:val="24"/>
        </w:rPr>
        <w:t>помощ</w:t>
      </w:r>
      <w:r w:rsidR="00EB5997" w:rsidRPr="001B13F7">
        <w:rPr>
          <w:rFonts w:cs="Times New Roman"/>
          <w:sz w:val="24"/>
          <w:szCs w:val="24"/>
        </w:rPr>
        <w:t>ью</w:t>
      </w:r>
      <w:r w:rsidR="00D74FA6" w:rsidRPr="001B13F7">
        <w:rPr>
          <w:rFonts w:cs="Times New Roman"/>
          <w:sz w:val="24"/>
          <w:szCs w:val="24"/>
        </w:rPr>
        <w:t xml:space="preserve"> </w:t>
      </w:r>
      <w:r w:rsidR="00362591" w:rsidRPr="001B13F7">
        <w:rPr>
          <w:rFonts w:cs="Times New Roman"/>
          <w:sz w:val="24"/>
          <w:szCs w:val="24"/>
        </w:rPr>
        <w:t xml:space="preserve">вообще </w:t>
      </w:r>
      <w:r w:rsidR="00D74FA6" w:rsidRPr="001B13F7">
        <w:rPr>
          <w:rFonts w:cs="Times New Roman"/>
          <w:sz w:val="24"/>
          <w:szCs w:val="24"/>
        </w:rPr>
        <w:t>не дости</w:t>
      </w:r>
      <w:r w:rsidR="00EB5997" w:rsidRPr="001B13F7">
        <w:rPr>
          <w:rFonts w:cs="Times New Roman"/>
          <w:sz w:val="24"/>
          <w:szCs w:val="24"/>
        </w:rPr>
        <w:t>гнет</w:t>
      </w:r>
      <w:r w:rsidR="00D74FA6" w:rsidRPr="001B13F7">
        <w:rPr>
          <w:rFonts w:cs="Times New Roman"/>
          <w:sz w:val="24"/>
          <w:szCs w:val="24"/>
        </w:rPr>
        <w:t xml:space="preserve"> поставленных целей </w:t>
      </w:r>
      <w:r w:rsidR="00EB5997" w:rsidRPr="001B13F7">
        <w:rPr>
          <w:rFonts w:cs="Times New Roman"/>
          <w:sz w:val="24"/>
          <w:szCs w:val="24"/>
        </w:rPr>
        <w:t>и откажется оплачивать услуги по оценке</w:t>
      </w:r>
      <w:r w:rsidR="00BA312E" w:rsidRPr="001B13F7">
        <w:rPr>
          <w:rFonts w:cs="Times New Roman"/>
          <w:sz w:val="24"/>
          <w:szCs w:val="24"/>
        </w:rPr>
        <w:t>;</w:t>
      </w:r>
    </w:p>
    <w:p w:rsidR="00BA312E" w:rsidRPr="001B13F7" w:rsidRDefault="00BA312E" w:rsidP="006F75CD">
      <w:pPr>
        <w:pStyle w:val="a7"/>
        <w:numPr>
          <w:ilvl w:val="0"/>
          <w:numId w:val="6"/>
        </w:numPr>
        <w:spacing w:after="0"/>
        <w:jc w:val="both"/>
        <w:rPr>
          <w:rFonts w:cs="Times New Roman"/>
          <w:sz w:val="24"/>
          <w:szCs w:val="24"/>
        </w:rPr>
      </w:pPr>
      <w:r w:rsidRPr="001B13F7">
        <w:rPr>
          <w:rFonts w:cs="Times New Roman"/>
          <w:sz w:val="24"/>
          <w:szCs w:val="24"/>
        </w:rPr>
        <w:t>нек</w:t>
      </w:r>
      <w:r w:rsidR="00146E82" w:rsidRPr="001B13F7">
        <w:rPr>
          <w:rFonts w:cs="Times New Roman"/>
          <w:sz w:val="24"/>
          <w:szCs w:val="24"/>
        </w:rPr>
        <w:t xml:space="preserve">валифицированный вывод Оценщика, например, о техническом состоянии сложного механизма – </w:t>
      </w:r>
      <w:r w:rsidRPr="001B13F7">
        <w:rPr>
          <w:rFonts w:cs="Times New Roman"/>
          <w:sz w:val="24"/>
          <w:szCs w:val="24"/>
        </w:rPr>
        <w:t>легко опроверг</w:t>
      </w:r>
      <w:r w:rsidR="00146E82" w:rsidRPr="001B13F7">
        <w:rPr>
          <w:rFonts w:cs="Times New Roman"/>
          <w:sz w:val="24"/>
          <w:szCs w:val="24"/>
        </w:rPr>
        <w:t>ается</w:t>
      </w:r>
      <w:r w:rsidRPr="001B13F7">
        <w:rPr>
          <w:rFonts w:cs="Times New Roman"/>
          <w:sz w:val="24"/>
          <w:szCs w:val="24"/>
        </w:rPr>
        <w:t xml:space="preserve"> опытным специалистом </w:t>
      </w:r>
      <w:r w:rsidR="00C7340D" w:rsidRPr="001B13F7">
        <w:rPr>
          <w:rFonts w:cs="Times New Roman"/>
          <w:sz w:val="24"/>
          <w:szCs w:val="24"/>
        </w:rPr>
        <w:t>по соответствующему профилю</w:t>
      </w:r>
      <w:r w:rsidRPr="001B13F7">
        <w:rPr>
          <w:rFonts w:cs="Times New Roman"/>
          <w:sz w:val="24"/>
          <w:szCs w:val="24"/>
        </w:rPr>
        <w:t>.</w:t>
      </w:r>
    </w:p>
    <w:p w:rsidR="00362591" w:rsidRPr="001B13F7" w:rsidRDefault="00D74FA6" w:rsidP="006F75CD">
      <w:pPr>
        <w:spacing w:after="0"/>
        <w:jc w:val="both"/>
        <w:rPr>
          <w:rFonts w:cs="Times New Roman"/>
          <w:sz w:val="24"/>
          <w:szCs w:val="24"/>
        </w:rPr>
      </w:pPr>
      <w:r w:rsidRPr="001B13F7">
        <w:rPr>
          <w:rFonts w:cs="Times New Roman"/>
          <w:sz w:val="24"/>
          <w:szCs w:val="24"/>
        </w:rPr>
        <w:tab/>
      </w:r>
      <w:r w:rsidR="00BD13A9" w:rsidRPr="001B13F7">
        <w:rPr>
          <w:rFonts w:cs="Times New Roman"/>
          <w:sz w:val="24"/>
          <w:szCs w:val="24"/>
        </w:rPr>
        <w:t>4.1.2</w:t>
      </w:r>
      <w:r w:rsidRPr="001B13F7">
        <w:rPr>
          <w:rFonts w:cs="Times New Roman"/>
          <w:sz w:val="24"/>
          <w:szCs w:val="24"/>
        </w:rPr>
        <w:t xml:space="preserve">. Оценочная деятельность осуществляется в условиях неопределенности </w:t>
      </w:r>
      <w:r w:rsidR="00BA312E" w:rsidRPr="001B13F7">
        <w:rPr>
          <w:rFonts w:cs="Times New Roman"/>
          <w:sz w:val="24"/>
          <w:szCs w:val="24"/>
        </w:rPr>
        <w:t>в отношении отдельных ценообразующих параметров</w:t>
      </w:r>
      <w:r w:rsidRPr="001B13F7">
        <w:rPr>
          <w:rFonts w:cs="Times New Roman"/>
          <w:sz w:val="24"/>
          <w:szCs w:val="24"/>
        </w:rPr>
        <w:t xml:space="preserve"> объекта оценки или рыночной </w:t>
      </w:r>
      <w:r w:rsidRPr="001B13F7">
        <w:rPr>
          <w:rFonts w:cs="Times New Roman"/>
          <w:sz w:val="24"/>
          <w:szCs w:val="24"/>
        </w:rPr>
        <w:lastRenderedPageBreak/>
        <w:t>конъюнктуры</w:t>
      </w:r>
      <w:r w:rsidR="00146E82" w:rsidRPr="001B13F7">
        <w:rPr>
          <w:rFonts w:cs="Times New Roman"/>
          <w:sz w:val="24"/>
          <w:szCs w:val="24"/>
        </w:rPr>
        <w:t>,</w:t>
      </w:r>
      <w:r w:rsidRPr="001B13F7">
        <w:rPr>
          <w:rFonts w:cs="Times New Roman"/>
          <w:sz w:val="24"/>
          <w:szCs w:val="24"/>
        </w:rPr>
        <w:t xml:space="preserve"> </w:t>
      </w:r>
      <w:r w:rsidR="00146E82" w:rsidRPr="001B13F7">
        <w:rPr>
          <w:rFonts w:cs="Times New Roman"/>
          <w:sz w:val="24"/>
          <w:szCs w:val="24"/>
        </w:rPr>
        <w:t>например:</w:t>
      </w:r>
      <w:r w:rsidRPr="001B13F7">
        <w:rPr>
          <w:rFonts w:cs="Times New Roman"/>
          <w:sz w:val="24"/>
          <w:szCs w:val="24"/>
        </w:rPr>
        <w:t xml:space="preserve"> невыделенный земельный участок</w:t>
      </w:r>
      <w:r w:rsidR="00362591" w:rsidRPr="001B13F7">
        <w:rPr>
          <w:rFonts w:cs="Times New Roman"/>
          <w:sz w:val="24"/>
          <w:szCs w:val="24"/>
        </w:rPr>
        <w:t xml:space="preserve"> или </w:t>
      </w:r>
      <w:r w:rsidR="00BA312E" w:rsidRPr="001B13F7">
        <w:rPr>
          <w:rFonts w:cs="Times New Roman"/>
          <w:sz w:val="24"/>
          <w:szCs w:val="24"/>
        </w:rPr>
        <w:t xml:space="preserve">неоднозначная возможность </w:t>
      </w:r>
      <w:r w:rsidRPr="001B13F7">
        <w:rPr>
          <w:rFonts w:cs="Times New Roman"/>
          <w:sz w:val="24"/>
          <w:szCs w:val="24"/>
        </w:rPr>
        <w:t xml:space="preserve">расторжения договора аренды, обременяющего объект оценки. </w:t>
      </w:r>
      <w:r w:rsidR="004610E4" w:rsidRPr="001B13F7">
        <w:rPr>
          <w:rFonts w:cs="Times New Roman"/>
          <w:sz w:val="24"/>
          <w:szCs w:val="24"/>
        </w:rPr>
        <w:t xml:space="preserve">В отчете об оценке </w:t>
      </w:r>
      <w:r w:rsidR="00BA312E" w:rsidRPr="001B13F7">
        <w:rPr>
          <w:rFonts w:cs="Times New Roman"/>
          <w:sz w:val="24"/>
          <w:szCs w:val="24"/>
        </w:rPr>
        <w:t xml:space="preserve">неопределенность в разумных пределах </w:t>
      </w:r>
      <w:r w:rsidR="00362591" w:rsidRPr="001B13F7">
        <w:rPr>
          <w:rFonts w:cs="Times New Roman"/>
          <w:sz w:val="24"/>
          <w:szCs w:val="24"/>
        </w:rPr>
        <w:t xml:space="preserve">может </w:t>
      </w:r>
      <w:r w:rsidR="00BA312E" w:rsidRPr="001B13F7">
        <w:rPr>
          <w:rFonts w:cs="Times New Roman"/>
          <w:sz w:val="24"/>
          <w:szCs w:val="24"/>
        </w:rPr>
        <w:t xml:space="preserve">быть </w:t>
      </w:r>
      <w:r w:rsidRPr="001B13F7">
        <w:rPr>
          <w:rFonts w:cs="Times New Roman"/>
          <w:sz w:val="24"/>
          <w:szCs w:val="24"/>
        </w:rPr>
        <w:t>компенсир</w:t>
      </w:r>
      <w:r w:rsidR="00362591" w:rsidRPr="001B13F7">
        <w:rPr>
          <w:rFonts w:cs="Times New Roman"/>
          <w:sz w:val="24"/>
          <w:szCs w:val="24"/>
        </w:rPr>
        <w:t>ова</w:t>
      </w:r>
      <w:r w:rsidR="00BA312E" w:rsidRPr="001B13F7">
        <w:rPr>
          <w:rFonts w:cs="Times New Roman"/>
          <w:sz w:val="24"/>
          <w:szCs w:val="24"/>
        </w:rPr>
        <w:t>на</w:t>
      </w:r>
      <w:r w:rsidR="00362591" w:rsidRPr="001B13F7">
        <w:rPr>
          <w:rFonts w:cs="Times New Roman"/>
          <w:sz w:val="24"/>
          <w:szCs w:val="24"/>
        </w:rPr>
        <w:t xml:space="preserve"> соответствующими </w:t>
      </w:r>
      <w:r w:rsidRPr="001B13F7">
        <w:rPr>
          <w:rFonts w:cs="Times New Roman"/>
          <w:sz w:val="24"/>
          <w:szCs w:val="24"/>
        </w:rPr>
        <w:t>допущениями и ограничениями</w:t>
      </w:r>
      <w:r w:rsidR="00BA312E" w:rsidRPr="001B13F7">
        <w:rPr>
          <w:rFonts w:cs="Times New Roman"/>
          <w:sz w:val="24"/>
          <w:szCs w:val="24"/>
        </w:rPr>
        <w:t xml:space="preserve"> [</w:t>
      </w:r>
      <w:r w:rsidR="00C515CA" w:rsidRPr="001B13F7">
        <w:rPr>
          <w:rFonts w:cs="Times New Roman"/>
          <w:sz w:val="24"/>
          <w:szCs w:val="24"/>
        </w:rPr>
        <w:t>9</w:t>
      </w:r>
      <w:r w:rsidR="00BA312E" w:rsidRPr="001B13F7">
        <w:rPr>
          <w:rFonts w:cs="Times New Roman"/>
          <w:sz w:val="24"/>
          <w:szCs w:val="24"/>
        </w:rPr>
        <w:t>]</w:t>
      </w:r>
      <w:r w:rsidRPr="001B13F7">
        <w:rPr>
          <w:rFonts w:cs="Times New Roman"/>
          <w:sz w:val="24"/>
          <w:szCs w:val="24"/>
        </w:rPr>
        <w:t>.</w:t>
      </w:r>
    </w:p>
    <w:p w:rsidR="000E7695" w:rsidRPr="001B13F7" w:rsidRDefault="00D74FA6" w:rsidP="006F75CD">
      <w:pPr>
        <w:spacing w:after="0"/>
        <w:ind w:firstLine="709"/>
        <w:jc w:val="both"/>
        <w:rPr>
          <w:rFonts w:cs="Times New Roman"/>
          <w:sz w:val="24"/>
          <w:szCs w:val="24"/>
        </w:rPr>
      </w:pPr>
      <w:r w:rsidRPr="001B13F7">
        <w:rPr>
          <w:rFonts w:cs="Times New Roman"/>
          <w:sz w:val="24"/>
          <w:szCs w:val="24"/>
        </w:rPr>
        <w:t xml:space="preserve">Следует понимать, что Оценщик несет определенную ответственность </w:t>
      </w:r>
      <w:r w:rsidR="00BA312E" w:rsidRPr="001B13F7">
        <w:rPr>
          <w:rFonts w:cs="Times New Roman"/>
          <w:sz w:val="24"/>
          <w:szCs w:val="24"/>
        </w:rPr>
        <w:t>за те допущения и ограничения, которые сформулировал самостоятельно</w:t>
      </w:r>
      <w:r w:rsidR="00362591" w:rsidRPr="001B13F7">
        <w:rPr>
          <w:rFonts w:cs="Times New Roman"/>
          <w:sz w:val="24"/>
          <w:szCs w:val="24"/>
        </w:rPr>
        <w:t xml:space="preserve">. </w:t>
      </w:r>
      <w:r w:rsidR="004610E4" w:rsidRPr="001B13F7">
        <w:rPr>
          <w:rFonts w:cs="Times New Roman"/>
          <w:sz w:val="24"/>
          <w:szCs w:val="24"/>
        </w:rPr>
        <w:t>Основные допущения, на которых должна основываться оценка, следует закреплять</w:t>
      </w:r>
      <w:r w:rsidRPr="001B13F7">
        <w:rPr>
          <w:rFonts w:cs="Times New Roman"/>
          <w:sz w:val="24"/>
          <w:szCs w:val="24"/>
        </w:rPr>
        <w:t xml:space="preserve"> в задании на оценку</w:t>
      </w:r>
      <w:r w:rsidR="00143C84" w:rsidRPr="001B13F7">
        <w:rPr>
          <w:rFonts w:cs="Times New Roman"/>
          <w:sz w:val="24"/>
          <w:szCs w:val="24"/>
        </w:rPr>
        <w:t>.</w:t>
      </w:r>
      <w:r w:rsidRPr="001B13F7">
        <w:rPr>
          <w:rFonts w:cs="Times New Roman"/>
          <w:sz w:val="24"/>
          <w:szCs w:val="24"/>
        </w:rPr>
        <w:t xml:space="preserve"> </w:t>
      </w:r>
      <w:r w:rsidR="00F8376D" w:rsidRPr="001B13F7">
        <w:rPr>
          <w:rFonts w:cs="Times New Roman"/>
          <w:sz w:val="24"/>
          <w:szCs w:val="24"/>
        </w:rPr>
        <w:t xml:space="preserve">Оно является </w:t>
      </w:r>
      <w:r w:rsidRPr="001B13F7">
        <w:rPr>
          <w:rFonts w:cs="Times New Roman"/>
          <w:sz w:val="24"/>
          <w:szCs w:val="24"/>
        </w:rPr>
        <w:t xml:space="preserve">составной частью договора на оказание услуг по оценке и, соответственно, </w:t>
      </w:r>
      <w:r w:rsidR="00F8376D" w:rsidRPr="001B13F7">
        <w:rPr>
          <w:rFonts w:cs="Times New Roman"/>
          <w:sz w:val="24"/>
          <w:szCs w:val="24"/>
        </w:rPr>
        <w:t xml:space="preserve">подписывается </w:t>
      </w:r>
      <w:r w:rsidRPr="001B13F7">
        <w:rPr>
          <w:rFonts w:cs="Times New Roman"/>
          <w:sz w:val="24"/>
          <w:szCs w:val="24"/>
        </w:rPr>
        <w:t>Заказчиком</w:t>
      </w:r>
      <w:r w:rsidR="004352E1" w:rsidRPr="001B13F7">
        <w:rPr>
          <w:rFonts w:cs="Times New Roman"/>
          <w:sz w:val="24"/>
          <w:szCs w:val="24"/>
        </w:rPr>
        <w:t xml:space="preserve">, </w:t>
      </w:r>
      <w:r w:rsidR="004610E4" w:rsidRPr="001B13F7">
        <w:rPr>
          <w:rFonts w:cs="Times New Roman"/>
          <w:sz w:val="24"/>
          <w:szCs w:val="24"/>
        </w:rPr>
        <w:t xml:space="preserve">берущим </w:t>
      </w:r>
      <w:r w:rsidR="004352E1" w:rsidRPr="001B13F7">
        <w:rPr>
          <w:rFonts w:cs="Times New Roman"/>
          <w:sz w:val="24"/>
          <w:szCs w:val="24"/>
        </w:rPr>
        <w:t>часть ответственности на себя.</w:t>
      </w:r>
      <w:r w:rsidR="000E7695" w:rsidRPr="001B13F7">
        <w:rPr>
          <w:rFonts w:cs="Times New Roman"/>
          <w:sz w:val="24"/>
          <w:szCs w:val="24"/>
        </w:rPr>
        <w:t xml:space="preserve"> Если после начала работ</w:t>
      </w:r>
      <w:r w:rsidR="00F551ED" w:rsidRPr="001B13F7">
        <w:rPr>
          <w:rFonts w:cs="Times New Roman"/>
          <w:sz w:val="24"/>
          <w:szCs w:val="24"/>
        </w:rPr>
        <w:t>ы</w:t>
      </w:r>
      <w:r w:rsidR="000E7695" w:rsidRPr="001B13F7">
        <w:rPr>
          <w:rFonts w:cs="Times New Roman"/>
          <w:sz w:val="24"/>
          <w:szCs w:val="24"/>
        </w:rPr>
        <w:t xml:space="preserve"> над отчетом об оценке стали известны новые обстоятельства, требующие формирования дополнительных существенных допущений, их также целесообразно согласовать с Заказчиком </w:t>
      </w:r>
      <w:r w:rsidR="00F551ED" w:rsidRPr="001B13F7">
        <w:rPr>
          <w:rFonts w:cs="Times New Roman"/>
          <w:sz w:val="24"/>
          <w:szCs w:val="24"/>
        </w:rPr>
        <w:t xml:space="preserve">и документально закрепить, </w:t>
      </w:r>
      <w:r w:rsidR="000E7695" w:rsidRPr="001B13F7">
        <w:rPr>
          <w:rFonts w:cs="Times New Roman"/>
          <w:sz w:val="24"/>
          <w:szCs w:val="24"/>
        </w:rPr>
        <w:t>например, дополнительн</w:t>
      </w:r>
      <w:r w:rsidR="00F551ED" w:rsidRPr="001B13F7">
        <w:rPr>
          <w:rFonts w:cs="Times New Roman"/>
          <w:sz w:val="24"/>
          <w:szCs w:val="24"/>
        </w:rPr>
        <w:t>ым</w:t>
      </w:r>
      <w:r w:rsidR="000E7695" w:rsidRPr="001B13F7">
        <w:rPr>
          <w:rFonts w:cs="Times New Roman"/>
          <w:sz w:val="24"/>
          <w:szCs w:val="24"/>
        </w:rPr>
        <w:t xml:space="preserve"> соглашени</w:t>
      </w:r>
      <w:r w:rsidR="00F551ED" w:rsidRPr="001B13F7">
        <w:rPr>
          <w:rFonts w:cs="Times New Roman"/>
          <w:sz w:val="24"/>
          <w:szCs w:val="24"/>
        </w:rPr>
        <w:t>ем</w:t>
      </w:r>
      <w:r w:rsidR="000E7695" w:rsidRPr="001B13F7">
        <w:rPr>
          <w:rFonts w:cs="Times New Roman"/>
          <w:sz w:val="24"/>
          <w:szCs w:val="24"/>
        </w:rPr>
        <w:t>, вносящ</w:t>
      </w:r>
      <w:r w:rsidR="00F551ED" w:rsidRPr="001B13F7">
        <w:rPr>
          <w:rFonts w:cs="Times New Roman"/>
          <w:sz w:val="24"/>
          <w:szCs w:val="24"/>
        </w:rPr>
        <w:t>им</w:t>
      </w:r>
      <w:r w:rsidR="000E7695" w:rsidRPr="001B13F7">
        <w:rPr>
          <w:rFonts w:cs="Times New Roman"/>
          <w:sz w:val="24"/>
          <w:szCs w:val="24"/>
        </w:rPr>
        <w:t xml:space="preserve"> изменения в задание на оценку.</w:t>
      </w:r>
    </w:p>
    <w:p w:rsidR="005A44A8" w:rsidRPr="001B13F7" w:rsidRDefault="005A44A8" w:rsidP="002677B0">
      <w:pPr>
        <w:spacing w:after="0"/>
        <w:ind w:firstLine="709"/>
        <w:jc w:val="both"/>
        <w:rPr>
          <w:rFonts w:cs="Times New Roman"/>
          <w:sz w:val="24"/>
          <w:szCs w:val="24"/>
        </w:rPr>
      </w:pPr>
      <w:r w:rsidRPr="001B13F7">
        <w:rPr>
          <w:rFonts w:cs="Times New Roman"/>
          <w:sz w:val="24"/>
          <w:szCs w:val="24"/>
        </w:rPr>
        <w:t>Отметим, что допущения и ограничительные условия не должны противоречить требованиям законодательства – не может быть допущения ~ «оценить стоимость объекта оценки при условии, что она равн</w:t>
      </w:r>
      <w:r w:rsidR="001E17DF">
        <w:rPr>
          <w:rFonts w:cs="Times New Roman"/>
          <w:sz w:val="24"/>
          <w:szCs w:val="24"/>
        </w:rPr>
        <w:t>а</w:t>
      </w:r>
      <w:r w:rsidRPr="001B13F7">
        <w:rPr>
          <w:rFonts w:cs="Times New Roman"/>
          <w:sz w:val="24"/>
          <w:szCs w:val="24"/>
        </w:rPr>
        <w:t xml:space="preserve"> 100 руб.». </w:t>
      </w:r>
      <w:r w:rsidR="002677B0" w:rsidRPr="001B13F7">
        <w:rPr>
          <w:rFonts w:cs="Times New Roman"/>
          <w:sz w:val="24"/>
          <w:szCs w:val="24"/>
        </w:rPr>
        <w:t xml:space="preserve">Приведем пример. Администрация одного из муниципальных образований </w:t>
      </w:r>
      <w:r w:rsidRPr="001B13F7">
        <w:rPr>
          <w:rFonts w:cs="Times New Roman"/>
          <w:sz w:val="24"/>
          <w:szCs w:val="24"/>
        </w:rPr>
        <w:t xml:space="preserve">для целей совершения сделки купли-продажи </w:t>
      </w:r>
      <w:r w:rsidR="002677B0" w:rsidRPr="001B13F7">
        <w:rPr>
          <w:rFonts w:cs="Times New Roman"/>
          <w:sz w:val="24"/>
          <w:szCs w:val="24"/>
        </w:rPr>
        <w:t xml:space="preserve">заказало оценку </w:t>
      </w:r>
      <w:r w:rsidRPr="001B13F7">
        <w:rPr>
          <w:rFonts w:cs="Times New Roman"/>
          <w:sz w:val="24"/>
          <w:szCs w:val="24"/>
        </w:rPr>
        <w:t xml:space="preserve">недвижимого имущества </w:t>
      </w:r>
      <w:r w:rsidR="002677B0" w:rsidRPr="001B13F7">
        <w:rPr>
          <w:rFonts w:cs="Times New Roman"/>
          <w:sz w:val="24"/>
          <w:szCs w:val="24"/>
        </w:rPr>
        <w:t xml:space="preserve">обанкротившегося предприятия, расположенного в центральной части города. </w:t>
      </w:r>
      <w:r w:rsidRPr="001B13F7">
        <w:rPr>
          <w:rFonts w:cs="Times New Roman"/>
          <w:sz w:val="24"/>
          <w:szCs w:val="24"/>
        </w:rPr>
        <w:t xml:space="preserve">Здания и сооружения находились в полуразрушенном состоянии – было очевидно, что потенциальный покупатель будет их сносить для последующей застройки освободившегося земельного участка. </w:t>
      </w:r>
      <w:r w:rsidR="002677B0" w:rsidRPr="001B13F7">
        <w:rPr>
          <w:rFonts w:cs="Times New Roman"/>
          <w:sz w:val="24"/>
          <w:szCs w:val="24"/>
        </w:rPr>
        <w:t xml:space="preserve">Тем не менее, </w:t>
      </w:r>
      <w:r w:rsidRPr="001B13F7">
        <w:rPr>
          <w:rFonts w:cs="Times New Roman"/>
          <w:sz w:val="24"/>
          <w:szCs w:val="24"/>
        </w:rPr>
        <w:t xml:space="preserve">представители </w:t>
      </w:r>
      <w:r w:rsidR="002677B0" w:rsidRPr="001B13F7">
        <w:rPr>
          <w:rFonts w:cs="Times New Roman"/>
          <w:sz w:val="24"/>
          <w:szCs w:val="24"/>
        </w:rPr>
        <w:t>муниципалитет</w:t>
      </w:r>
      <w:r w:rsidRPr="001B13F7">
        <w:rPr>
          <w:rFonts w:cs="Times New Roman"/>
          <w:sz w:val="24"/>
          <w:szCs w:val="24"/>
        </w:rPr>
        <w:t>а</w:t>
      </w:r>
      <w:r w:rsidR="002677B0" w:rsidRPr="001B13F7">
        <w:rPr>
          <w:rFonts w:cs="Times New Roman"/>
          <w:sz w:val="24"/>
          <w:szCs w:val="24"/>
        </w:rPr>
        <w:t xml:space="preserve"> прос</w:t>
      </w:r>
      <w:r w:rsidR="00B85759" w:rsidRPr="001B13F7">
        <w:rPr>
          <w:rFonts w:cs="Times New Roman"/>
          <w:sz w:val="24"/>
          <w:szCs w:val="24"/>
        </w:rPr>
        <w:t xml:space="preserve">или </w:t>
      </w:r>
      <w:r w:rsidRPr="001B13F7">
        <w:rPr>
          <w:rFonts w:cs="Times New Roman"/>
          <w:sz w:val="24"/>
          <w:szCs w:val="24"/>
        </w:rPr>
        <w:t>О</w:t>
      </w:r>
      <w:r w:rsidR="002677B0" w:rsidRPr="001B13F7">
        <w:rPr>
          <w:rFonts w:cs="Times New Roman"/>
          <w:sz w:val="24"/>
          <w:szCs w:val="24"/>
        </w:rPr>
        <w:t xml:space="preserve">ценщика оценить </w:t>
      </w:r>
      <w:r w:rsidRPr="001B13F7">
        <w:rPr>
          <w:rFonts w:cs="Times New Roman"/>
          <w:sz w:val="24"/>
          <w:szCs w:val="24"/>
        </w:rPr>
        <w:t xml:space="preserve">только улучшения, </w:t>
      </w:r>
      <w:r w:rsidR="002677B0" w:rsidRPr="001B13F7">
        <w:rPr>
          <w:rFonts w:cs="Times New Roman"/>
          <w:sz w:val="24"/>
          <w:szCs w:val="24"/>
        </w:rPr>
        <w:t xml:space="preserve">поскольку </w:t>
      </w:r>
      <w:r w:rsidRPr="001B13F7">
        <w:rPr>
          <w:rFonts w:cs="Times New Roman"/>
          <w:sz w:val="24"/>
          <w:szCs w:val="24"/>
        </w:rPr>
        <w:t xml:space="preserve">права на землю </w:t>
      </w:r>
      <w:r w:rsidR="002677B0" w:rsidRPr="001B13F7">
        <w:rPr>
          <w:rFonts w:cs="Times New Roman"/>
          <w:sz w:val="24"/>
          <w:szCs w:val="24"/>
        </w:rPr>
        <w:t>«не оформлен</w:t>
      </w:r>
      <w:r w:rsidRPr="001B13F7">
        <w:rPr>
          <w:rFonts w:cs="Times New Roman"/>
          <w:sz w:val="24"/>
          <w:szCs w:val="24"/>
        </w:rPr>
        <w:t>ы</w:t>
      </w:r>
      <w:r w:rsidR="002677B0" w:rsidRPr="001B13F7">
        <w:rPr>
          <w:rFonts w:cs="Times New Roman"/>
          <w:sz w:val="24"/>
          <w:szCs w:val="24"/>
        </w:rPr>
        <w:t xml:space="preserve">». На грамотную просьбу </w:t>
      </w:r>
      <w:r w:rsidRPr="001B13F7">
        <w:rPr>
          <w:rFonts w:cs="Times New Roman"/>
          <w:sz w:val="24"/>
          <w:szCs w:val="24"/>
        </w:rPr>
        <w:t>О</w:t>
      </w:r>
      <w:r w:rsidR="002677B0" w:rsidRPr="001B13F7">
        <w:rPr>
          <w:rFonts w:cs="Times New Roman"/>
          <w:sz w:val="24"/>
          <w:szCs w:val="24"/>
        </w:rPr>
        <w:t xml:space="preserve">ценщика </w:t>
      </w:r>
      <w:r w:rsidRPr="001B13F7">
        <w:rPr>
          <w:rFonts w:cs="Times New Roman"/>
          <w:sz w:val="24"/>
          <w:szCs w:val="24"/>
        </w:rPr>
        <w:t xml:space="preserve">изменить формирование объекта оценки или </w:t>
      </w:r>
      <w:r w:rsidR="002677B0" w:rsidRPr="001B13F7">
        <w:rPr>
          <w:rFonts w:cs="Times New Roman"/>
          <w:sz w:val="24"/>
          <w:szCs w:val="24"/>
        </w:rPr>
        <w:t>прописать данное ограничение в Задании на оценку муниципалитет ответил отказом</w:t>
      </w:r>
      <w:r w:rsidRPr="001B13F7">
        <w:rPr>
          <w:rFonts w:cs="Times New Roman"/>
          <w:sz w:val="24"/>
          <w:szCs w:val="24"/>
        </w:rPr>
        <w:t xml:space="preserve">: ~ </w:t>
      </w:r>
      <w:r w:rsidR="002677B0" w:rsidRPr="001B13F7">
        <w:rPr>
          <w:rFonts w:cs="Times New Roman"/>
          <w:sz w:val="24"/>
          <w:szCs w:val="24"/>
        </w:rPr>
        <w:t xml:space="preserve">мы вас просим произвести оценку, но землю не оценивать, а вам там самим виднее, как это сделать. </w:t>
      </w:r>
      <w:r w:rsidRPr="001B13F7">
        <w:rPr>
          <w:rFonts w:cs="Times New Roman"/>
          <w:sz w:val="24"/>
          <w:szCs w:val="24"/>
        </w:rPr>
        <w:t>В соответствии с положениями Земельного кодекса, определенные права на земельный участок, относящийся к указанным объектам недвижимости, перейдут к покупателю</w:t>
      </w:r>
      <w:r w:rsidR="00B85759" w:rsidRPr="001B13F7">
        <w:rPr>
          <w:rFonts w:cs="Times New Roman"/>
          <w:sz w:val="24"/>
          <w:szCs w:val="24"/>
        </w:rPr>
        <w:t xml:space="preserve"> данных объектов</w:t>
      </w:r>
      <w:r w:rsidRPr="001B13F7">
        <w:rPr>
          <w:rFonts w:cs="Times New Roman"/>
          <w:sz w:val="24"/>
          <w:szCs w:val="24"/>
        </w:rPr>
        <w:t xml:space="preserve">. </w:t>
      </w:r>
      <w:r w:rsidR="00B85759" w:rsidRPr="001B13F7">
        <w:rPr>
          <w:rFonts w:cs="Times New Roman"/>
          <w:sz w:val="24"/>
          <w:szCs w:val="24"/>
        </w:rPr>
        <w:t>Соответственно, с</w:t>
      </w:r>
      <w:r w:rsidRPr="001B13F7">
        <w:rPr>
          <w:rFonts w:cs="Times New Roman"/>
          <w:sz w:val="24"/>
          <w:szCs w:val="24"/>
        </w:rPr>
        <w:t xml:space="preserve">амостоятельное формирование Оценщиком допущения «землю не учитываем» </w:t>
      </w:r>
      <w:r w:rsidR="00B85759" w:rsidRPr="001B13F7">
        <w:rPr>
          <w:rFonts w:cs="Times New Roman"/>
          <w:sz w:val="24"/>
          <w:szCs w:val="24"/>
        </w:rPr>
        <w:t>способно стать для него источником проблем.</w:t>
      </w:r>
    </w:p>
    <w:p w:rsidR="004352E1" w:rsidRPr="001B13F7" w:rsidRDefault="00BD13A9" w:rsidP="006F75CD">
      <w:pPr>
        <w:spacing w:after="0"/>
        <w:ind w:firstLine="709"/>
        <w:jc w:val="both"/>
        <w:rPr>
          <w:rFonts w:cs="Times New Roman"/>
          <w:sz w:val="24"/>
          <w:szCs w:val="24"/>
        </w:rPr>
      </w:pPr>
      <w:r w:rsidRPr="001B13F7">
        <w:rPr>
          <w:rFonts w:cs="Times New Roman"/>
          <w:sz w:val="24"/>
          <w:szCs w:val="24"/>
        </w:rPr>
        <w:t>4.</w:t>
      </w:r>
      <w:r w:rsidR="00BA312E" w:rsidRPr="001B13F7">
        <w:rPr>
          <w:rFonts w:cs="Times New Roman"/>
          <w:sz w:val="24"/>
          <w:szCs w:val="24"/>
        </w:rPr>
        <w:t xml:space="preserve">1.3. </w:t>
      </w:r>
      <w:r w:rsidR="000B3EAD" w:rsidRPr="001B13F7">
        <w:rPr>
          <w:rFonts w:cs="Times New Roman"/>
          <w:sz w:val="24"/>
          <w:szCs w:val="24"/>
        </w:rPr>
        <w:t xml:space="preserve">В отчете </w:t>
      </w:r>
      <w:r w:rsidR="004352E1" w:rsidRPr="001B13F7">
        <w:rPr>
          <w:rFonts w:cs="Times New Roman"/>
          <w:sz w:val="24"/>
          <w:szCs w:val="24"/>
        </w:rPr>
        <w:t xml:space="preserve">об оценке должно </w:t>
      </w:r>
      <w:r w:rsidR="007C2065" w:rsidRPr="001B13F7">
        <w:rPr>
          <w:rFonts w:cs="Times New Roman"/>
          <w:sz w:val="24"/>
          <w:szCs w:val="24"/>
        </w:rPr>
        <w:t xml:space="preserve">быть </w:t>
      </w:r>
      <w:r w:rsidR="00BA312E" w:rsidRPr="001B13F7">
        <w:rPr>
          <w:rFonts w:cs="Times New Roman"/>
          <w:sz w:val="24"/>
          <w:szCs w:val="24"/>
        </w:rPr>
        <w:t xml:space="preserve">явно </w:t>
      </w:r>
      <w:r w:rsidR="000B3EAD" w:rsidRPr="001B13F7">
        <w:rPr>
          <w:rFonts w:cs="Times New Roman"/>
          <w:sz w:val="24"/>
          <w:szCs w:val="24"/>
        </w:rPr>
        <w:t>указано</w:t>
      </w:r>
      <w:r w:rsidR="004352E1" w:rsidRPr="001B13F7">
        <w:rPr>
          <w:rFonts w:cs="Times New Roman"/>
          <w:sz w:val="24"/>
          <w:szCs w:val="24"/>
        </w:rPr>
        <w:t>, где к</w:t>
      </w:r>
      <w:r w:rsidR="00BA312E" w:rsidRPr="001B13F7">
        <w:rPr>
          <w:rFonts w:cs="Times New Roman"/>
          <w:sz w:val="24"/>
          <w:szCs w:val="24"/>
        </w:rPr>
        <w:t xml:space="preserve">ончается </w:t>
      </w:r>
      <w:r w:rsidR="004352E1" w:rsidRPr="001B13F7">
        <w:rPr>
          <w:rFonts w:cs="Times New Roman"/>
          <w:sz w:val="24"/>
          <w:szCs w:val="24"/>
        </w:rPr>
        <w:t>зона ответственност</w:t>
      </w:r>
      <w:r w:rsidR="004610E4" w:rsidRPr="001B13F7">
        <w:rPr>
          <w:rFonts w:cs="Times New Roman"/>
          <w:sz w:val="24"/>
          <w:szCs w:val="24"/>
        </w:rPr>
        <w:t xml:space="preserve">и Оценщика и начинается </w:t>
      </w:r>
      <w:r w:rsidR="004352E1" w:rsidRPr="001B13F7">
        <w:rPr>
          <w:rFonts w:cs="Times New Roman"/>
          <w:sz w:val="24"/>
          <w:szCs w:val="24"/>
        </w:rPr>
        <w:t>ответственност</w:t>
      </w:r>
      <w:r w:rsidR="004610E4" w:rsidRPr="001B13F7">
        <w:rPr>
          <w:rFonts w:cs="Times New Roman"/>
          <w:sz w:val="24"/>
          <w:szCs w:val="24"/>
        </w:rPr>
        <w:t>ь</w:t>
      </w:r>
      <w:r w:rsidR="004352E1" w:rsidRPr="001B13F7">
        <w:rPr>
          <w:rFonts w:cs="Times New Roman"/>
          <w:sz w:val="24"/>
          <w:szCs w:val="24"/>
        </w:rPr>
        <w:t xml:space="preserve"> других лиц (Заказчика, прочих специалистов</w:t>
      </w:r>
      <w:r w:rsidR="0086621E" w:rsidRPr="001B13F7">
        <w:rPr>
          <w:rFonts w:cs="Times New Roman"/>
          <w:sz w:val="24"/>
          <w:szCs w:val="24"/>
        </w:rPr>
        <w:t xml:space="preserve"> – </w:t>
      </w:r>
      <w:proofErr w:type="spellStart"/>
      <w:r w:rsidR="0086621E" w:rsidRPr="001B13F7">
        <w:rPr>
          <w:rFonts w:cs="Times New Roman"/>
          <w:sz w:val="24"/>
          <w:szCs w:val="24"/>
        </w:rPr>
        <w:t>п.п</w:t>
      </w:r>
      <w:proofErr w:type="spellEnd"/>
      <w:r w:rsidR="0086621E" w:rsidRPr="001B13F7">
        <w:rPr>
          <w:rFonts w:cs="Times New Roman"/>
          <w:sz w:val="24"/>
          <w:szCs w:val="24"/>
        </w:rPr>
        <w:t>. «</w:t>
      </w:r>
      <w:r w:rsidR="000B3EAD" w:rsidRPr="001B13F7">
        <w:rPr>
          <w:rFonts w:cs="Times New Roman"/>
          <w:sz w:val="24"/>
          <w:szCs w:val="24"/>
        </w:rPr>
        <w:t>д</w:t>
      </w:r>
      <w:r w:rsidR="0086621E" w:rsidRPr="001B13F7">
        <w:rPr>
          <w:rFonts w:cs="Times New Roman"/>
          <w:sz w:val="24"/>
          <w:szCs w:val="24"/>
        </w:rPr>
        <w:t>» п. 8 ФСО №3</w:t>
      </w:r>
      <w:r w:rsidR="004352E1" w:rsidRPr="001B13F7">
        <w:rPr>
          <w:rFonts w:cs="Times New Roman"/>
          <w:sz w:val="24"/>
          <w:szCs w:val="24"/>
        </w:rPr>
        <w:t>).</w:t>
      </w:r>
    </w:p>
    <w:p w:rsidR="007862EE" w:rsidRPr="001B13F7" w:rsidRDefault="008F2211" w:rsidP="0021388D">
      <w:pPr>
        <w:spacing w:before="120" w:after="0"/>
        <w:jc w:val="both"/>
        <w:rPr>
          <w:rFonts w:cs="Times New Roman"/>
          <w:b/>
          <w:sz w:val="24"/>
          <w:szCs w:val="24"/>
        </w:rPr>
      </w:pPr>
      <w:r w:rsidRPr="001B13F7">
        <w:rPr>
          <w:rFonts w:cs="Times New Roman"/>
          <w:sz w:val="24"/>
          <w:szCs w:val="24"/>
        </w:rPr>
        <w:tab/>
      </w:r>
      <w:r w:rsidR="00BD13A9" w:rsidRPr="001B13F7">
        <w:rPr>
          <w:rFonts w:cs="Times New Roman"/>
          <w:b/>
          <w:sz w:val="24"/>
          <w:szCs w:val="24"/>
        </w:rPr>
        <w:t>4.2.</w:t>
      </w:r>
      <w:r w:rsidRPr="001B13F7">
        <w:rPr>
          <w:rFonts w:cs="Times New Roman"/>
          <w:sz w:val="24"/>
          <w:szCs w:val="24"/>
        </w:rPr>
        <w:t xml:space="preserve"> </w:t>
      </w:r>
      <w:r w:rsidR="004A1FCD" w:rsidRPr="001B13F7">
        <w:rPr>
          <w:rFonts w:cs="Times New Roman"/>
          <w:b/>
          <w:sz w:val="24"/>
          <w:szCs w:val="24"/>
        </w:rPr>
        <w:t>Провер</w:t>
      </w:r>
      <w:r w:rsidR="00633887" w:rsidRPr="001B13F7">
        <w:rPr>
          <w:rFonts w:cs="Times New Roman"/>
          <w:b/>
          <w:sz w:val="24"/>
          <w:szCs w:val="24"/>
        </w:rPr>
        <w:t>ка н</w:t>
      </w:r>
      <w:r w:rsidR="004A1FCD" w:rsidRPr="001B13F7">
        <w:rPr>
          <w:rFonts w:cs="Times New Roman"/>
          <w:b/>
          <w:sz w:val="24"/>
          <w:szCs w:val="24"/>
        </w:rPr>
        <w:t>а соответствие рыночным данным в</w:t>
      </w:r>
      <w:r w:rsidR="007862EE" w:rsidRPr="001B13F7">
        <w:rPr>
          <w:rFonts w:cs="Times New Roman"/>
          <w:b/>
          <w:sz w:val="24"/>
          <w:szCs w:val="24"/>
        </w:rPr>
        <w:t>с</w:t>
      </w:r>
      <w:r w:rsidR="00633887" w:rsidRPr="001B13F7">
        <w:rPr>
          <w:rFonts w:cs="Times New Roman"/>
          <w:b/>
          <w:sz w:val="24"/>
          <w:szCs w:val="24"/>
        </w:rPr>
        <w:t>ей</w:t>
      </w:r>
      <w:r w:rsidR="00635398" w:rsidRPr="001B13F7">
        <w:rPr>
          <w:rFonts w:cs="Times New Roman"/>
          <w:b/>
          <w:sz w:val="24"/>
          <w:szCs w:val="24"/>
        </w:rPr>
        <w:t xml:space="preserve"> информаци</w:t>
      </w:r>
      <w:r w:rsidR="00633887" w:rsidRPr="001B13F7">
        <w:rPr>
          <w:rFonts w:cs="Times New Roman"/>
          <w:b/>
          <w:sz w:val="24"/>
          <w:szCs w:val="24"/>
        </w:rPr>
        <w:t>и</w:t>
      </w:r>
      <w:r w:rsidRPr="001B13F7">
        <w:rPr>
          <w:rFonts w:cs="Times New Roman"/>
          <w:b/>
          <w:sz w:val="24"/>
          <w:szCs w:val="24"/>
        </w:rPr>
        <w:t xml:space="preserve">, </w:t>
      </w:r>
      <w:r w:rsidR="009F09A5" w:rsidRPr="001B13F7">
        <w:rPr>
          <w:rFonts w:cs="Times New Roman"/>
          <w:b/>
          <w:sz w:val="24"/>
          <w:szCs w:val="24"/>
        </w:rPr>
        <w:t>используем</w:t>
      </w:r>
      <w:r w:rsidR="00633887" w:rsidRPr="001B13F7">
        <w:rPr>
          <w:rFonts w:cs="Times New Roman"/>
          <w:b/>
          <w:sz w:val="24"/>
          <w:szCs w:val="24"/>
        </w:rPr>
        <w:t>ой</w:t>
      </w:r>
      <w:r w:rsidR="009F09A5" w:rsidRPr="001B13F7">
        <w:rPr>
          <w:rFonts w:cs="Times New Roman"/>
          <w:b/>
          <w:sz w:val="24"/>
          <w:szCs w:val="24"/>
        </w:rPr>
        <w:t xml:space="preserve"> для оценки</w:t>
      </w:r>
      <w:r w:rsidR="007862EE" w:rsidRPr="001B13F7">
        <w:rPr>
          <w:rFonts w:cs="Times New Roman"/>
          <w:b/>
          <w:sz w:val="24"/>
          <w:szCs w:val="24"/>
        </w:rPr>
        <w:t>.</w:t>
      </w:r>
    </w:p>
    <w:p w:rsidR="009F09A5" w:rsidRPr="001B13F7" w:rsidRDefault="00342CEB" w:rsidP="006F75CD">
      <w:pPr>
        <w:spacing w:after="0"/>
        <w:jc w:val="both"/>
        <w:rPr>
          <w:rFonts w:cs="Times New Roman"/>
          <w:sz w:val="24"/>
          <w:szCs w:val="24"/>
        </w:rPr>
      </w:pPr>
      <w:r w:rsidRPr="001B13F7">
        <w:rPr>
          <w:rFonts w:cs="Times New Roman"/>
          <w:sz w:val="24"/>
          <w:szCs w:val="24"/>
        </w:rPr>
        <w:tab/>
      </w:r>
      <w:r w:rsidR="009F09A5" w:rsidRPr="001B13F7">
        <w:rPr>
          <w:rFonts w:cs="Times New Roman"/>
          <w:sz w:val="24"/>
          <w:szCs w:val="24"/>
        </w:rPr>
        <w:t>Данное правило распространяется как на данные, полученные от Заказчика, так и на информацию, полученную из других источников (</w:t>
      </w:r>
      <w:r w:rsidR="007A2423" w:rsidRPr="001B13F7">
        <w:rPr>
          <w:rFonts w:cs="Times New Roman"/>
          <w:sz w:val="24"/>
          <w:szCs w:val="24"/>
        </w:rPr>
        <w:t>справочники расценок на строительство, аналитические статьи и пр.).</w:t>
      </w:r>
    </w:p>
    <w:p w:rsidR="00B51E5A" w:rsidRPr="001B13F7" w:rsidRDefault="007A2423" w:rsidP="006F75CD">
      <w:pPr>
        <w:spacing w:after="0"/>
        <w:ind w:firstLine="708"/>
        <w:jc w:val="both"/>
        <w:rPr>
          <w:rFonts w:cs="Times New Roman"/>
          <w:sz w:val="24"/>
          <w:szCs w:val="24"/>
        </w:rPr>
      </w:pPr>
      <w:r w:rsidRPr="001B13F7">
        <w:rPr>
          <w:rFonts w:cs="Times New Roman"/>
          <w:sz w:val="24"/>
          <w:szCs w:val="24"/>
        </w:rPr>
        <w:t>И</w:t>
      </w:r>
      <w:r w:rsidR="00635398" w:rsidRPr="001B13F7">
        <w:rPr>
          <w:rFonts w:cs="Times New Roman"/>
          <w:sz w:val="24"/>
          <w:szCs w:val="24"/>
        </w:rPr>
        <w:t xml:space="preserve">звестны </w:t>
      </w:r>
      <w:r w:rsidR="00BF7894" w:rsidRPr="001B13F7">
        <w:rPr>
          <w:rFonts w:cs="Times New Roman"/>
          <w:sz w:val="24"/>
          <w:szCs w:val="24"/>
        </w:rPr>
        <w:t>случаи</w:t>
      </w:r>
      <w:r w:rsidR="00635398" w:rsidRPr="001B13F7">
        <w:rPr>
          <w:rFonts w:cs="Times New Roman"/>
          <w:sz w:val="24"/>
          <w:szCs w:val="24"/>
        </w:rPr>
        <w:t xml:space="preserve">, когда </w:t>
      </w:r>
      <w:r w:rsidR="000B3EAD" w:rsidRPr="001B13F7">
        <w:rPr>
          <w:rFonts w:cs="Times New Roman"/>
          <w:sz w:val="24"/>
          <w:szCs w:val="24"/>
        </w:rPr>
        <w:t xml:space="preserve">для влияния на результаты оценки </w:t>
      </w:r>
      <w:r w:rsidR="00635398" w:rsidRPr="001B13F7">
        <w:rPr>
          <w:rFonts w:cs="Times New Roman"/>
          <w:sz w:val="24"/>
          <w:szCs w:val="24"/>
        </w:rPr>
        <w:t>Заказчик предоставлял заведомо недостоверные данные</w:t>
      </w:r>
      <w:r w:rsidR="009F09A5" w:rsidRPr="001B13F7">
        <w:rPr>
          <w:rFonts w:cs="Times New Roman"/>
          <w:sz w:val="24"/>
          <w:szCs w:val="24"/>
        </w:rPr>
        <w:t>,</w:t>
      </w:r>
      <w:r w:rsidR="00635398" w:rsidRPr="001B13F7">
        <w:rPr>
          <w:rFonts w:cs="Times New Roman"/>
          <w:sz w:val="24"/>
          <w:szCs w:val="24"/>
        </w:rPr>
        <w:t xml:space="preserve"> </w:t>
      </w:r>
      <w:r w:rsidR="00BF7894" w:rsidRPr="001B13F7">
        <w:rPr>
          <w:rFonts w:cs="Times New Roman"/>
          <w:sz w:val="24"/>
          <w:szCs w:val="24"/>
        </w:rPr>
        <w:t xml:space="preserve">например, </w:t>
      </w:r>
      <w:r w:rsidR="009F09A5" w:rsidRPr="001B13F7">
        <w:rPr>
          <w:rFonts w:cs="Times New Roman"/>
          <w:sz w:val="24"/>
          <w:szCs w:val="24"/>
        </w:rPr>
        <w:t xml:space="preserve">о </w:t>
      </w:r>
      <w:r w:rsidR="00B51E5A" w:rsidRPr="001B13F7">
        <w:rPr>
          <w:rFonts w:cs="Times New Roman"/>
          <w:sz w:val="24"/>
          <w:szCs w:val="24"/>
        </w:rPr>
        <w:t>значительно завышенн</w:t>
      </w:r>
      <w:r w:rsidR="009F09A5" w:rsidRPr="001B13F7">
        <w:rPr>
          <w:rFonts w:cs="Times New Roman"/>
          <w:sz w:val="24"/>
          <w:szCs w:val="24"/>
        </w:rPr>
        <w:t xml:space="preserve">ой </w:t>
      </w:r>
      <w:r w:rsidR="000B3EAD" w:rsidRPr="001B13F7">
        <w:rPr>
          <w:rFonts w:cs="Times New Roman"/>
          <w:sz w:val="24"/>
          <w:szCs w:val="24"/>
        </w:rPr>
        <w:t xml:space="preserve">величине </w:t>
      </w:r>
      <w:r w:rsidR="00B51E5A" w:rsidRPr="001B13F7">
        <w:rPr>
          <w:rFonts w:cs="Times New Roman"/>
          <w:sz w:val="24"/>
          <w:szCs w:val="24"/>
        </w:rPr>
        <w:t>операционны</w:t>
      </w:r>
      <w:r w:rsidR="000B3EAD" w:rsidRPr="001B13F7">
        <w:rPr>
          <w:rFonts w:cs="Times New Roman"/>
          <w:sz w:val="24"/>
          <w:szCs w:val="24"/>
        </w:rPr>
        <w:t>х</w:t>
      </w:r>
      <w:r w:rsidR="00B51E5A" w:rsidRPr="001B13F7">
        <w:rPr>
          <w:rFonts w:cs="Times New Roman"/>
          <w:sz w:val="24"/>
          <w:szCs w:val="24"/>
        </w:rPr>
        <w:t xml:space="preserve"> расход</w:t>
      </w:r>
      <w:r w:rsidR="000B3EAD" w:rsidRPr="001B13F7">
        <w:rPr>
          <w:rFonts w:cs="Times New Roman"/>
          <w:sz w:val="24"/>
          <w:szCs w:val="24"/>
        </w:rPr>
        <w:t>ов</w:t>
      </w:r>
      <w:r w:rsidR="00BF7894" w:rsidRPr="001B13F7">
        <w:rPr>
          <w:rFonts w:cs="Times New Roman"/>
          <w:sz w:val="24"/>
          <w:szCs w:val="24"/>
        </w:rPr>
        <w:t xml:space="preserve"> для типичного объекта коммерческой недвижимости.</w:t>
      </w:r>
      <w:r w:rsidR="009F09A5" w:rsidRPr="001B13F7">
        <w:rPr>
          <w:rFonts w:cs="Times New Roman"/>
          <w:sz w:val="24"/>
          <w:szCs w:val="24"/>
        </w:rPr>
        <w:t xml:space="preserve"> </w:t>
      </w:r>
      <w:r w:rsidR="00BD13A9" w:rsidRPr="001B13F7">
        <w:rPr>
          <w:rFonts w:cs="Times New Roman"/>
          <w:sz w:val="24"/>
          <w:szCs w:val="24"/>
        </w:rPr>
        <w:t>При возникновении проблем в</w:t>
      </w:r>
      <w:r w:rsidR="009F09A5" w:rsidRPr="001B13F7">
        <w:rPr>
          <w:rFonts w:cs="Times New Roman"/>
          <w:sz w:val="24"/>
          <w:szCs w:val="24"/>
        </w:rPr>
        <w:t xml:space="preserve"> </w:t>
      </w:r>
      <w:r w:rsidR="00BD13A9" w:rsidRPr="001B13F7">
        <w:rPr>
          <w:rFonts w:cs="Times New Roman"/>
          <w:sz w:val="24"/>
          <w:szCs w:val="24"/>
        </w:rPr>
        <w:t>такой ситуации</w:t>
      </w:r>
      <w:r w:rsidR="009F09A5" w:rsidRPr="001B13F7">
        <w:rPr>
          <w:rFonts w:cs="Times New Roman"/>
          <w:sz w:val="24"/>
          <w:szCs w:val="24"/>
        </w:rPr>
        <w:t xml:space="preserve"> </w:t>
      </w:r>
      <w:r w:rsidR="007C2065" w:rsidRPr="001B13F7">
        <w:rPr>
          <w:rFonts w:cs="Times New Roman"/>
          <w:sz w:val="24"/>
          <w:szCs w:val="24"/>
        </w:rPr>
        <w:t>можно пытаться защит</w:t>
      </w:r>
      <w:r w:rsidRPr="001B13F7">
        <w:rPr>
          <w:rFonts w:cs="Times New Roman"/>
          <w:sz w:val="24"/>
          <w:szCs w:val="24"/>
        </w:rPr>
        <w:t>иться</w:t>
      </w:r>
      <w:r w:rsidR="007C2065" w:rsidRPr="001B13F7">
        <w:rPr>
          <w:rFonts w:cs="Times New Roman"/>
          <w:sz w:val="24"/>
          <w:szCs w:val="24"/>
        </w:rPr>
        <w:t xml:space="preserve">, </w:t>
      </w:r>
      <w:r w:rsidRPr="001B13F7">
        <w:rPr>
          <w:rFonts w:cs="Times New Roman"/>
          <w:sz w:val="24"/>
          <w:szCs w:val="24"/>
        </w:rPr>
        <w:t>аргументируя</w:t>
      </w:r>
      <w:r w:rsidR="007C2065" w:rsidRPr="001B13F7">
        <w:rPr>
          <w:rFonts w:cs="Times New Roman"/>
          <w:sz w:val="24"/>
          <w:szCs w:val="24"/>
        </w:rPr>
        <w:t xml:space="preserve">, что </w:t>
      </w:r>
      <w:r w:rsidR="00B51E5A" w:rsidRPr="001B13F7">
        <w:rPr>
          <w:rFonts w:cs="Times New Roman"/>
          <w:sz w:val="24"/>
          <w:szCs w:val="24"/>
        </w:rPr>
        <w:lastRenderedPageBreak/>
        <w:t>ответственность за предоставление недостоверных данных лежит на Заказчике, одна</w:t>
      </w:r>
      <w:r w:rsidR="007C2065" w:rsidRPr="001B13F7">
        <w:rPr>
          <w:rFonts w:cs="Times New Roman"/>
          <w:sz w:val="24"/>
          <w:szCs w:val="24"/>
        </w:rPr>
        <w:t>ко</w:t>
      </w:r>
      <w:r w:rsidR="00B51E5A" w:rsidRPr="001B13F7">
        <w:rPr>
          <w:rFonts w:cs="Times New Roman"/>
          <w:sz w:val="24"/>
          <w:szCs w:val="24"/>
        </w:rPr>
        <w:t xml:space="preserve"> следует учитывать</w:t>
      </w:r>
      <w:r w:rsidR="000B3EAD" w:rsidRPr="001B13F7">
        <w:rPr>
          <w:rFonts w:cs="Times New Roman"/>
          <w:sz w:val="24"/>
          <w:szCs w:val="24"/>
        </w:rPr>
        <w:t>, что</w:t>
      </w:r>
      <w:r w:rsidR="00B51E5A" w:rsidRPr="001B13F7">
        <w:rPr>
          <w:rFonts w:cs="Times New Roman"/>
          <w:sz w:val="24"/>
          <w:szCs w:val="24"/>
        </w:rPr>
        <w:t>:</w:t>
      </w:r>
    </w:p>
    <w:p w:rsidR="00B51E5A" w:rsidRPr="001B13F7" w:rsidRDefault="00B51E5A" w:rsidP="006F75CD">
      <w:pPr>
        <w:pStyle w:val="a7"/>
        <w:numPr>
          <w:ilvl w:val="0"/>
          <w:numId w:val="6"/>
        </w:numPr>
        <w:spacing w:after="0"/>
        <w:ind w:hanging="357"/>
        <w:jc w:val="both"/>
        <w:rPr>
          <w:rFonts w:cs="Times New Roman"/>
          <w:sz w:val="24"/>
          <w:szCs w:val="24"/>
        </w:rPr>
      </w:pPr>
      <w:r w:rsidRPr="001B13F7">
        <w:rPr>
          <w:rFonts w:cs="Times New Roman"/>
          <w:sz w:val="24"/>
          <w:szCs w:val="24"/>
        </w:rPr>
        <w:t>в целом за отчет об оценке ответственность лежит на Оценщике</w:t>
      </w:r>
      <w:r w:rsidR="00A30BCD" w:rsidRPr="001B13F7">
        <w:rPr>
          <w:rFonts w:cs="Times New Roman"/>
          <w:sz w:val="24"/>
          <w:szCs w:val="24"/>
        </w:rPr>
        <w:t xml:space="preserve"> (отчет </w:t>
      </w:r>
      <w:r w:rsidR="009F09A5" w:rsidRPr="001B13F7">
        <w:rPr>
          <w:rFonts w:cs="Times New Roman"/>
          <w:sz w:val="24"/>
          <w:szCs w:val="24"/>
        </w:rPr>
        <w:t>об оценк</w:t>
      </w:r>
      <w:r w:rsidR="000B7842" w:rsidRPr="001B13F7">
        <w:rPr>
          <w:rFonts w:cs="Times New Roman"/>
          <w:sz w:val="24"/>
          <w:szCs w:val="24"/>
        </w:rPr>
        <w:t>е</w:t>
      </w:r>
      <w:r w:rsidR="009F09A5" w:rsidRPr="001B13F7">
        <w:rPr>
          <w:rFonts w:cs="Times New Roman"/>
          <w:sz w:val="24"/>
          <w:szCs w:val="24"/>
        </w:rPr>
        <w:t xml:space="preserve"> </w:t>
      </w:r>
      <w:r w:rsidR="00A30BCD" w:rsidRPr="001B13F7">
        <w:rPr>
          <w:rFonts w:cs="Times New Roman"/>
          <w:sz w:val="24"/>
          <w:szCs w:val="24"/>
        </w:rPr>
        <w:t xml:space="preserve">не </w:t>
      </w:r>
      <w:r w:rsidR="009F09A5" w:rsidRPr="001B13F7">
        <w:rPr>
          <w:rFonts w:cs="Times New Roman"/>
          <w:sz w:val="24"/>
          <w:szCs w:val="24"/>
        </w:rPr>
        <w:t xml:space="preserve">должен </w:t>
      </w:r>
      <w:r w:rsidR="00A30BCD" w:rsidRPr="001B13F7">
        <w:rPr>
          <w:rFonts w:cs="Times New Roman"/>
          <w:sz w:val="24"/>
          <w:szCs w:val="24"/>
        </w:rPr>
        <w:t>вводи</w:t>
      </w:r>
      <w:r w:rsidR="009F09A5" w:rsidRPr="001B13F7">
        <w:rPr>
          <w:rFonts w:cs="Times New Roman"/>
          <w:sz w:val="24"/>
          <w:szCs w:val="24"/>
        </w:rPr>
        <w:t>ть</w:t>
      </w:r>
      <w:r w:rsidR="00A30BCD" w:rsidRPr="001B13F7">
        <w:rPr>
          <w:rFonts w:cs="Times New Roman"/>
          <w:sz w:val="24"/>
          <w:szCs w:val="24"/>
        </w:rPr>
        <w:t xml:space="preserve"> в заблуждение его пользователей)</w:t>
      </w:r>
      <w:r w:rsidRPr="001B13F7">
        <w:rPr>
          <w:rFonts w:cs="Times New Roman"/>
          <w:sz w:val="24"/>
          <w:szCs w:val="24"/>
        </w:rPr>
        <w:t>;</w:t>
      </w:r>
    </w:p>
    <w:p w:rsidR="00BF7894" w:rsidRPr="001B13F7" w:rsidRDefault="00BF7894" w:rsidP="006F75CD">
      <w:pPr>
        <w:pStyle w:val="a7"/>
        <w:numPr>
          <w:ilvl w:val="0"/>
          <w:numId w:val="6"/>
        </w:numPr>
        <w:spacing w:after="0"/>
        <w:ind w:hanging="357"/>
        <w:jc w:val="both"/>
        <w:rPr>
          <w:rFonts w:cs="Times New Roman"/>
          <w:sz w:val="24"/>
          <w:szCs w:val="24"/>
        </w:rPr>
      </w:pPr>
      <w:r w:rsidRPr="001B13F7">
        <w:rPr>
          <w:rFonts w:cs="Times New Roman"/>
          <w:sz w:val="24"/>
          <w:szCs w:val="24"/>
        </w:rPr>
        <w:t xml:space="preserve">представители следственных органов обычно не разбираются в </w:t>
      </w:r>
      <w:r w:rsidR="00635398" w:rsidRPr="001B13F7">
        <w:rPr>
          <w:rFonts w:cs="Times New Roman"/>
          <w:sz w:val="24"/>
          <w:szCs w:val="24"/>
        </w:rPr>
        <w:t xml:space="preserve">тонкостях </w:t>
      </w:r>
      <w:r w:rsidRPr="001B13F7">
        <w:rPr>
          <w:rFonts w:cs="Times New Roman"/>
          <w:sz w:val="24"/>
          <w:szCs w:val="24"/>
        </w:rPr>
        <w:t>разграничени</w:t>
      </w:r>
      <w:r w:rsidR="005C1BAA" w:rsidRPr="001B13F7">
        <w:rPr>
          <w:rFonts w:cs="Times New Roman"/>
          <w:sz w:val="24"/>
          <w:szCs w:val="24"/>
        </w:rPr>
        <w:t>я</w:t>
      </w:r>
      <w:r w:rsidRPr="001B13F7">
        <w:rPr>
          <w:rFonts w:cs="Times New Roman"/>
          <w:sz w:val="24"/>
          <w:szCs w:val="24"/>
        </w:rPr>
        <w:t xml:space="preserve"> зон ответственности </w:t>
      </w:r>
      <w:r w:rsidR="00635398" w:rsidRPr="001B13F7">
        <w:rPr>
          <w:rFonts w:cs="Times New Roman"/>
          <w:sz w:val="24"/>
          <w:szCs w:val="24"/>
        </w:rPr>
        <w:t xml:space="preserve">между </w:t>
      </w:r>
      <w:r w:rsidRPr="001B13F7">
        <w:rPr>
          <w:rFonts w:cs="Times New Roman"/>
          <w:sz w:val="24"/>
          <w:szCs w:val="24"/>
        </w:rPr>
        <w:t>Оценщик</w:t>
      </w:r>
      <w:r w:rsidR="00635398" w:rsidRPr="001B13F7">
        <w:rPr>
          <w:rFonts w:cs="Times New Roman"/>
          <w:sz w:val="24"/>
          <w:szCs w:val="24"/>
        </w:rPr>
        <w:t xml:space="preserve">ом и </w:t>
      </w:r>
      <w:r w:rsidRPr="001B13F7">
        <w:rPr>
          <w:rFonts w:cs="Times New Roman"/>
          <w:sz w:val="24"/>
          <w:szCs w:val="24"/>
        </w:rPr>
        <w:t>Заказчик</w:t>
      </w:r>
      <w:r w:rsidR="00635398" w:rsidRPr="001B13F7">
        <w:rPr>
          <w:rFonts w:cs="Times New Roman"/>
          <w:sz w:val="24"/>
          <w:szCs w:val="24"/>
        </w:rPr>
        <w:t xml:space="preserve">ом </w:t>
      </w:r>
      <w:r w:rsidR="009F09A5" w:rsidRPr="001B13F7">
        <w:rPr>
          <w:rFonts w:cs="Times New Roman"/>
          <w:sz w:val="24"/>
          <w:szCs w:val="24"/>
        </w:rPr>
        <w:t xml:space="preserve">и </w:t>
      </w:r>
      <w:r w:rsidRPr="001B13F7">
        <w:rPr>
          <w:rFonts w:cs="Times New Roman"/>
          <w:sz w:val="24"/>
          <w:szCs w:val="24"/>
        </w:rPr>
        <w:t xml:space="preserve">при любой причине искажения стоимости (или даже подозрения на него) </w:t>
      </w:r>
      <w:r w:rsidR="00635398" w:rsidRPr="001B13F7">
        <w:rPr>
          <w:rFonts w:cs="Times New Roman"/>
          <w:sz w:val="24"/>
          <w:szCs w:val="24"/>
        </w:rPr>
        <w:t xml:space="preserve">в первую очередь </w:t>
      </w:r>
      <w:r w:rsidRPr="001B13F7">
        <w:rPr>
          <w:rFonts w:cs="Times New Roman"/>
          <w:sz w:val="24"/>
          <w:szCs w:val="24"/>
        </w:rPr>
        <w:t>стараются прив</w:t>
      </w:r>
      <w:r w:rsidR="007C2065" w:rsidRPr="001B13F7">
        <w:rPr>
          <w:rFonts w:cs="Times New Roman"/>
          <w:sz w:val="24"/>
          <w:szCs w:val="24"/>
        </w:rPr>
        <w:t>лечь к ответственности Оценщика.</w:t>
      </w:r>
    </w:p>
    <w:p w:rsidR="00BF7894" w:rsidRPr="001B13F7" w:rsidRDefault="00B51E5A" w:rsidP="006F75CD">
      <w:pPr>
        <w:spacing w:after="0"/>
        <w:ind w:firstLine="708"/>
        <w:jc w:val="both"/>
        <w:rPr>
          <w:rFonts w:cs="Times New Roman"/>
          <w:sz w:val="24"/>
          <w:szCs w:val="24"/>
        </w:rPr>
      </w:pPr>
      <w:r w:rsidRPr="001B13F7">
        <w:rPr>
          <w:rFonts w:cs="Times New Roman"/>
          <w:sz w:val="24"/>
          <w:szCs w:val="24"/>
        </w:rPr>
        <w:t xml:space="preserve">Отметим, что </w:t>
      </w:r>
      <w:r w:rsidR="00BF7894" w:rsidRPr="001B13F7">
        <w:rPr>
          <w:rFonts w:cs="Times New Roman"/>
          <w:sz w:val="24"/>
          <w:szCs w:val="24"/>
        </w:rPr>
        <w:t xml:space="preserve">сам факт </w:t>
      </w:r>
      <w:r w:rsidR="00F8376D" w:rsidRPr="001B13F7">
        <w:rPr>
          <w:rFonts w:cs="Times New Roman"/>
          <w:sz w:val="24"/>
          <w:szCs w:val="24"/>
        </w:rPr>
        <w:t xml:space="preserve">выхода </w:t>
      </w:r>
      <w:r w:rsidR="00635398" w:rsidRPr="001B13F7">
        <w:rPr>
          <w:rFonts w:cs="Times New Roman"/>
          <w:sz w:val="24"/>
          <w:szCs w:val="24"/>
        </w:rPr>
        <w:t xml:space="preserve">параметра </w:t>
      </w:r>
      <w:r w:rsidR="00BF7894" w:rsidRPr="001B13F7">
        <w:rPr>
          <w:rFonts w:cs="Times New Roman"/>
          <w:sz w:val="24"/>
          <w:szCs w:val="24"/>
        </w:rPr>
        <w:t xml:space="preserve">за пределы рыночного диапазона является </w:t>
      </w:r>
      <w:r w:rsidR="009F09A5" w:rsidRPr="001B13F7">
        <w:rPr>
          <w:rFonts w:cs="Times New Roman"/>
          <w:sz w:val="24"/>
          <w:szCs w:val="24"/>
        </w:rPr>
        <w:t xml:space="preserve">необходимым, но не достаточным признаком </w:t>
      </w:r>
      <w:r w:rsidR="000B3EAD" w:rsidRPr="001B13F7">
        <w:rPr>
          <w:rFonts w:cs="Times New Roman"/>
          <w:sz w:val="24"/>
          <w:szCs w:val="24"/>
        </w:rPr>
        <w:t>искажения данных</w:t>
      </w:r>
      <w:r w:rsidRPr="001B13F7">
        <w:rPr>
          <w:rFonts w:cs="Times New Roman"/>
          <w:sz w:val="24"/>
          <w:szCs w:val="24"/>
        </w:rPr>
        <w:t xml:space="preserve">. </w:t>
      </w:r>
      <w:r w:rsidR="00635398" w:rsidRPr="001B13F7">
        <w:rPr>
          <w:rFonts w:cs="Times New Roman"/>
          <w:sz w:val="24"/>
          <w:szCs w:val="24"/>
        </w:rPr>
        <w:t xml:space="preserve">Кроме того, </w:t>
      </w:r>
      <w:r w:rsidR="00BF7894" w:rsidRPr="001B13F7">
        <w:rPr>
          <w:rFonts w:cs="Times New Roman"/>
          <w:sz w:val="24"/>
          <w:szCs w:val="24"/>
        </w:rPr>
        <w:t xml:space="preserve">Оценщик не всегда имеет возможность </w:t>
      </w:r>
      <w:r w:rsidRPr="001B13F7">
        <w:rPr>
          <w:rFonts w:cs="Times New Roman"/>
          <w:sz w:val="24"/>
          <w:szCs w:val="24"/>
        </w:rPr>
        <w:t xml:space="preserve">прямой </w:t>
      </w:r>
      <w:r w:rsidR="00BF7894" w:rsidRPr="001B13F7">
        <w:rPr>
          <w:rFonts w:cs="Times New Roman"/>
          <w:sz w:val="24"/>
          <w:szCs w:val="24"/>
        </w:rPr>
        <w:t xml:space="preserve">проверки </w:t>
      </w:r>
      <w:r w:rsidR="00635398" w:rsidRPr="001B13F7">
        <w:rPr>
          <w:rFonts w:cs="Times New Roman"/>
          <w:sz w:val="24"/>
          <w:szCs w:val="24"/>
        </w:rPr>
        <w:t xml:space="preserve">информации </w:t>
      </w:r>
      <w:r w:rsidR="00BF7894" w:rsidRPr="001B13F7">
        <w:rPr>
          <w:rFonts w:cs="Times New Roman"/>
          <w:sz w:val="24"/>
          <w:szCs w:val="24"/>
        </w:rPr>
        <w:t>на соответствие рыночным данным, например</w:t>
      </w:r>
      <w:r w:rsidR="00F8376D" w:rsidRPr="001B13F7">
        <w:rPr>
          <w:rFonts w:cs="Times New Roman"/>
          <w:sz w:val="24"/>
          <w:szCs w:val="24"/>
        </w:rPr>
        <w:t>,</w:t>
      </w:r>
      <w:r w:rsidR="00BF7894" w:rsidRPr="001B13F7">
        <w:rPr>
          <w:rFonts w:cs="Times New Roman"/>
          <w:sz w:val="24"/>
          <w:szCs w:val="24"/>
        </w:rPr>
        <w:t xml:space="preserve"> по причине полного отсутствия рынка или его непрозрачности</w:t>
      </w:r>
      <w:r w:rsidR="009F09A5" w:rsidRPr="001B13F7">
        <w:rPr>
          <w:rFonts w:cs="Times New Roman"/>
          <w:sz w:val="24"/>
          <w:szCs w:val="24"/>
        </w:rPr>
        <w:t xml:space="preserve"> – в</w:t>
      </w:r>
      <w:r w:rsidR="00635398" w:rsidRPr="001B13F7">
        <w:rPr>
          <w:rFonts w:cs="Times New Roman"/>
          <w:sz w:val="24"/>
          <w:szCs w:val="24"/>
        </w:rPr>
        <w:t xml:space="preserve"> подобной </w:t>
      </w:r>
      <w:r w:rsidR="00BF7894" w:rsidRPr="001B13F7">
        <w:rPr>
          <w:rFonts w:cs="Times New Roman"/>
          <w:sz w:val="24"/>
          <w:szCs w:val="24"/>
        </w:rPr>
        <w:t>ситуации можно использовать метод косвенной проверки</w:t>
      </w:r>
      <w:r w:rsidR="00D4499E" w:rsidRPr="001B13F7">
        <w:rPr>
          <w:rFonts w:cs="Times New Roman"/>
          <w:sz w:val="24"/>
          <w:szCs w:val="24"/>
        </w:rPr>
        <w:t xml:space="preserve"> – [3, разд. 5.5], а также [4]</w:t>
      </w:r>
    </w:p>
    <w:p w:rsidR="009F09A5" w:rsidRPr="001B13F7" w:rsidRDefault="00BD13A9" w:rsidP="001E17DF">
      <w:pPr>
        <w:spacing w:before="120" w:after="0"/>
        <w:ind w:firstLine="708"/>
        <w:jc w:val="both"/>
        <w:rPr>
          <w:rFonts w:cs="Times New Roman"/>
          <w:b/>
          <w:sz w:val="24"/>
          <w:szCs w:val="24"/>
        </w:rPr>
      </w:pPr>
      <w:r w:rsidRPr="001B13F7">
        <w:rPr>
          <w:rFonts w:cs="Times New Roman"/>
          <w:b/>
          <w:sz w:val="24"/>
          <w:szCs w:val="24"/>
        </w:rPr>
        <w:t>4.3.</w:t>
      </w:r>
      <w:r w:rsidR="008F2211" w:rsidRPr="001B13F7">
        <w:rPr>
          <w:rFonts w:cs="Times New Roman"/>
          <w:sz w:val="24"/>
          <w:szCs w:val="24"/>
        </w:rPr>
        <w:t xml:space="preserve"> </w:t>
      </w:r>
      <w:r w:rsidR="00342CEB" w:rsidRPr="001B13F7">
        <w:rPr>
          <w:rFonts w:cs="Times New Roman"/>
          <w:b/>
          <w:sz w:val="24"/>
          <w:szCs w:val="24"/>
        </w:rPr>
        <w:t>По</w:t>
      </w:r>
      <w:r w:rsidR="00633887" w:rsidRPr="001B13F7">
        <w:rPr>
          <w:rFonts w:cs="Times New Roman"/>
          <w:b/>
          <w:sz w:val="24"/>
          <w:szCs w:val="24"/>
        </w:rPr>
        <w:t xml:space="preserve">вышение </w:t>
      </w:r>
      <w:r w:rsidR="00342CEB" w:rsidRPr="001B13F7">
        <w:rPr>
          <w:rFonts w:cs="Times New Roman"/>
          <w:b/>
          <w:sz w:val="24"/>
          <w:szCs w:val="24"/>
        </w:rPr>
        <w:t>квалификаци</w:t>
      </w:r>
      <w:r w:rsidR="00633887" w:rsidRPr="001B13F7">
        <w:rPr>
          <w:rFonts w:cs="Times New Roman"/>
          <w:b/>
          <w:sz w:val="24"/>
          <w:szCs w:val="24"/>
        </w:rPr>
        <w:t>и</w:t>
      </w:r>
      <w:r w:rsidR="009F09A5" w:rsidRPr="001B13F7">
        <w:rPr>
          <w:rFonts w:cs="Times New Roman"/>
          <w:b/>
          <w:sz w:val="24"/>
          <w:szCs w:val="24"/>
        </w:rPr>
        <w:t>.</w:t>
      </w:r>
    </w:p>
    <w:p w:rsidR="007A2423" w:rsidRPr="001B13F7" w:rsidRDefault="00342CEB" w:rsidP="006F75CD">
      <w:pPr>
        <w:spacing w:after="0"/>
        <w:ind w:firstLine="708"/>
        <w:jc w:val="both"/>
        <w:rPr>
          <w:rFonts w:eastAsia="Times New Roman" w:cs="Times New Roman"/>
          <w:sz w:val="24"/>
          <w:szCs w:val="24"/>
          <w:lang w:eastAsia="ru-RU"/>
        </w:rPr>
      </w:pPr>
      <w:r w:rsidRPr="001B13F7">
        <w:rPr>
          <w:rFonts w:cs="Times New Roman"/>
          <w:sz w:val="24"/>
          <w:szCs w:val="24"/>
        </w:rPr>
        <w:t xml:space="preserve">Все </w:t>
      </w:r>
      <w:proofErr w:type="gramStart"/>
      <w:r w:rsidRPr="001B13F7">
        <w:rPr>
          <w:rFonts w:cs="Times New Roman"/>
          <w:sz w:val="24"/>
          <w:szCs w:val="24"/>
        </w:rPr>
        <w:t>устаревает и теряет</w:t>
      </w:r>
      <w:proofErr w:type="gramEnd"/>
      <w:r w:rsidRPr="001B13F7">
        <w:rPr>
          <w:rFonts w:cs="Times New Roman"/>
          <w:sz w:val="24"/>
          <w:szCs w:val="24"/>
        </w:rPr>
        <w:t xml:space="preserve"> актуальность: и нормативн</w:t>
      </w:r>
      <w:r w:rsidR="00386406" w:rsidRPr="001B13F7">
        <w:rPr>
          <w:rFonts w:cs="Times New Roman"/>
          <w:sz w:val="24"/>
          <w:szCs w:val="24"/>
        </w:rPr>
        <w:t>о-правовая база</w:t>
      </w:r>
      <w:r w:rsidRPr="001B13F7">
        <w:rPr>
          <w:rFonts w:cs="Times New Roman"/>
          <w:sz w:val="24"/>
          <w:szCs w:val="24"/>
        </w:rPr>
        <w:t>, и методы расчета, и источники получения информации</w:t>
      </w:r>
      <w:r w:rsidR="001E17DF">
        <w:rPr>
          <w:rFonts w:cs="Times New Roman"/>
          <w:sz w:val="24"/>
          <w:szCs w:val="24"/>
        </w:rPr>
        <w:t>,</w:t>
      </w:r>
      <w:r w:rsidRPr="001B13F7">
        <w:rPr>
          <w:rFonts w:cs="Times New Roman"/>
          <w:sz w:val="24"/>
          <w:szCs w:val="24"/>
        </w:rPr>
        <w:t xml:space="preserve"> </w:t>
      </w:r>
      <w:r w:rsidR="001E17DF" w:rsidRPr="001B13F7">
        <w:rPr>
          <w:rFonts w:cs="Times New Roman"/>
          <w:sz w:val="24"/>
          <w:szCs w:val="24"/>
        </w:rPr>
        <w:t>и шаблоны отчетов об оценке</w:t>
      </w:r>
      <w:r w:rsidR="001E17DF">
        <w:rPr>
          <w:rFonts w:cs="Times New Roman"/>
          <w:sz w:val="24"/>
          <w:szCs w:val="24"/>
        </w:rPr>
        <w:t xml:space="preserve">. </w:t>
      </w:r>
      <w:r w:rsidRPr="001B13F7">
        <w:rPr>
          <w:rFonts w:cs="Times New Roman"/>
          <w:sz w:val="24"/>
          <w:szCs w:val="24"/>
        </w:rPr>
        <w:t>Рано или поздно наступает момент, когда проверенные схемы работы уже не обеспечивают нужный результат и должный уровень безопасности.</w:t>
      </w:r>
      <w:r w:rsidR="004352E1" w:rsidRPr="001B13F7">
        <w:rPr>
          <w:rFonts w:cs="Times New Roman"/>
          <w:sz w:val="24"/>
          <w:szCs w:val="24"/>
        </w:rPr>
        <w:t xml:space="preserve"> </w:t>
      </w:r>
      <w:r w:rsidRPr="001B13F7">
        <w:rPr>
          <w:rFonts w:cs="Times New Roman"/>
          <w:sz w:val="24"/>
          <w:szCs w:val="24"/>
        </w:rPr>
        <w:t>Профессиональному Оценщику следует постоянно повышать квалификацию</w:t>
      </w:r>
      <w:r w:rsidR="007A2423" w:rsidRPr="001B13F7">
        <w:rPr>
          <w:rFonts w:cs="Times New Roman"/>
          <w:sz w:val="24"/>
          <w:szCs w:val="24"/>
        </w:rPr>
        <w:t xml:space="preserve"> и перенимать лучшие практики:</w:t>
      </w:r>
    </w:p>
    <w:p w:rsidR="00342CEB" w:rsidRPr="001B13F7" w:rsidRDefault="00342CEB" w:rsidP="006F75CD">
      <w:pPr>
        <w:pStyle w:val="a7"/>
        <w:numPr>
          <w:ilvl w:val="0"/>
          <w:numId w:val="6"/>
        </w:numPr>
        <w:spacing w:after="0"/>
        <w:ind w:hanging="357"/>
        <w:jc w:val="both"/>
        <w:rPr>
          <w:rFonts w:eastAsia="Times New Roman" w:cs="Times New Roman"/>
          <w:sz w:val="24"/>
          <w:szCs w:val="24"/>
          <w:lang w:eastAsia="ru-RU"/>
        </w:rPr>
      </w:pPr>
      <w:r w:rsidRPr="001B13F7">
        <w:rPr>
          <w:rFonts w:eastAsia="Times New Roman" w:cs="Times New Roman"/>
          <w:sz w:val="24"/>
          <w:szCs w:val="24"/>
          <w:lang w:eastAsia="ru-RU"/>
        </w:rPr>
        <w:t>участвовать в образовательных и дискуссионных мероприятиях;</w:t>
      </w:r>
    </w:p>
    <w:p w:rsidR="001E17DF" w:rsidRDefault="001E17DF" w:rsidP="006F75CD">
      <w:pPr>
        <w:pStyle w:val="a7"/>
        <w:numPr>
          <w:ilvl w:val="0"/>
          <w:numId w:val="6"/>
        </w:numPr>
        <w:spacing w:after="0"/>
        <w:ind w:hanging="357"/>
        <w:jc w:val="both"/>
        <w:rPr>
          <w:rFonts w:eastAsia="Times New Roman" w:cs="Times New Roman"/>
          <w:sz w:val="24"/>
          <w:szCs w:val="24"/>
          <w:lang w:eastAsia="ru-RU"/>
        </w:rPr>
      </w:pPr>
      <w:r w:rsidRPr="001B13F7">
        <w:rPr>
          <w:rFonts w:eastAsia="Times New Roman" w:cs="Times New Roman"/>
          <w:sz w:val="24"/>
          <w:szCs w:val="24"/>
          <w:lang w:eastAsia="ru-RU"/>
        </w:rPr>
        <w:t>отслеживать изменения нормативно-правовой базы оценочной деятельности и смежных сфер</w:t>
      </w:r>
      <w:r>
        <w:rPr>
          <w:rFonts w:eastAsia="Times New Roman" w:cs="Times New Roman"/>
          <w:sz w:val="24"/>
          <w:szCs w:val="24"/>
          <w:lang w:eastAsia="ru-RU"/>
        </w:rPr>
        <w:t>;</w:t>
      </w:r>
    </w:p>
    <w:p w:rsidR="00342CEB" w:rsidRPr="001E17DF" w:rsidRDefault="00342CEB" w:rsidP="006F75CD">
      <w:pPr>
        <w:pStyle w:val="a7"/>
        <w:numPr>
          <w:ilvl w:val="0"/>
          <w:numId w:val="6"/>
        </w:numPr>
        <w:spacing w:after="0"/>
        <w:ind w:hanging="357"/>
        <w:jc w:val="both"/>
        <w:rPr>
          <w:rFonts w:eastAsia="Times New Roman" w:cs="Times New Roman"/>
          <w:sz w:val="24"/>
          <w:szCs w:val="24"/>
          <w:lang w:eastAsia="ru-RU"/>
        </w:rPr>
      </w:pPr>
      <w:r w:rsidRPr="001E17DF">
        <w:rPr>
          <w:rFonts w:eastAsia="Times New Roman" w:cs="Times New Roman"/>
          <w:sz w:val="24"/>
          <w:szCs w:val="24"/>
          <w:lang w:eastAsia="ru-RU"/>
        </w:rPr>
        <w:t xml:space="preserve">отслеживать изменения </w:t>
      </w:r>
      <w:r w:rsidR="00B14DF2" w:rsidRPr="001E17DF">
        <w:rPr>
          <w:rFonts w:eastAsia="Times New Roman" w:cs="Times New Roman"/>
          <w:sz w:val="24"/>
          <w:szCs w:val="24"/>
          <w:lang w:eastAsia="ru-RU"/>
        </w:rPr>
        <w:t>методической</w:t>
      </w:r>
      <w:r w:rsidR="001E17DF" w:rsidRPr="001E17DF">
        <w:rPr>
          <w:rFonts w:eastAsia="Times New Roman" w:cs="Times New Roman"/>
          <w:sz w:val="24"/>
          <w:szCs w:val="24"/>
          <w:lang w:eastAsia="ru-RU"/>
        </w:rPr>
        <w:t xml:space="preserve"> базы.</w:t>
      </w:r>
    </w:p>
    <w:p w:rsidR="00B63607" w:rsidRPr="001B13F7" w:rsidRDefault="00B63607" w:rsidP="006F75CD">
      <w:pPr>
        <w:spacing w:after="0"/>
        <w:ind w:firstLine="708"/>
        <w:jc w:val="both"/>
        <w:rPr>
          <w:rFonts w:cs="Times New Roman"/>
          <w:sz w:val="24"/>
          <w:szCs w:val="24"/>
        </w:rPr>
      </w:pPr>
      <w:r w:rsidRPr="001B13F7">
        <w:rPr>
          <w:rFonts w:cs="Times New Roman"/>
          <w:sz w:val="24"/>
          <w:szCs w:val="24"/>
        </w:rPr>
        <w:t xml:space="preserve">Особое внимание следует уделять </w:t>
      </w:r>
      <w:r w:rsidR="00B51E5A" w:rsidRPr="001B13F7">
        <w:rPr>
          <w:rFonts w:cs="Times New Roman"/>
          <w:sz w:val="24"/>
          <w:szCs w:val="24"/>
        </w:rPr>
        <w:t>развитию навыков и умений</w:t>
      </w:r>
      <w:r w:rsidR="004352E1" w:rsidRPr="001B13F7">
        <w:rPr>
          <w:rFonts w:cs="Times New Roman"/>
          <w:sz w:val="24"/>
          <w:szCs w:val="24"/>
        </w:rPr>
        <w:t xml:space="preserve"> грамотно </w:t>
      </w:r>
      <w:r w:rsidRPr="001B13F7">
        <w:rPr>
          <w:rFonts w:cs="Times New Roman"/>
          <w:sz w:val="24"/>
          <w:szCs w:val="24"/>
        </w:rPr>
        <w:t>обоснов</w:t>
      </w:r>
      <w:r w:rsidR="004352E1" w:rsidRPr="001B13F7">
        <w:rPr>
          <w:rFonts w:cs="Times New Roman"/>
          <w:sz w:val="24"/>
          <w:szCs w:val="24"/>
        </w:rPr>
        <w:t xml:space="preserve">ывать </w:t>
      </w:r>
      <w:r w:rsidRPr="001B13F7">
        <w:rPr>
          <w:rFonts w:cs="Times New Roman"/>
          <w:sz w:val="24"/>
          <w:szCs w:val="24"/>
        </w:rPr>
        <w:t>сво</w:t>
      </w:r>
      <w:r w:rsidR="004352E1" w:rsidRPr="001B13F7">
        <w:rPr>
          <w:rFonts w:cs="Times New Roman"/>
          <w:sz w:val="24"/>
          <w:szCs w:val="24"/>
        </w:rPr>
        <w:t>ю</w:t>
      </w:r>
      <w:r w:rsidRPr="001B13F7">
        <w:rPr>
          <w:rFonts w:cs="Times New Roman"/>
          <w:sz w:val="24"/>
          <w:szCs w:val="24"/>
        </w:rPr>
        <w:t xml:space="preserve"> профессиональн</w:t>
      </w:r>
      <w:r w:rsidR="004352E1" w:rsidRPr="001B13F7">
        <w:rPr>
          <w:rFonts w:cs="Times New Roman"/>
          <w:sz w:val="24"/>
          <w:szCs w:val="24"/>
        </w:rPr>
        <w:t>ую</w:t>
      </w:r>
      <w:r w:rsidRPr="001B13F7">
        <w:rPr>
          <w:rFonts w:cs="Times New Roman"/>
          <w:sz w:val="24"/>
          <w:szCs w:val="24"/>
        </w:rPr>
        <w:t xml:space="preserve"> позици</w:t>
      </w:r>
      <w:r w:rsidR="004352E1" w:rsidRPr="001B13F7">
        <w:rPr>
          <w:rFonts w:cs="Times New Roman"/>
          <w:sz w:val="24"/>
          <w:szCs w:val="24"/>
        </w:rPr>
        <w:t>ю</w:t>
      </w:r>
      <w:r w:rsidRPr="001B13F7">
        <w:rPr>
          <w:rFonts w:cs="Times New Roman"/>
          <w:sz w:val="24"/>
          <w:szCs w:val="24"/>
        </w:rPr>
        <w:t>, а также аргумент</w:t>
      </w:r>
      <w:r w:rsidR="004352E1" w:rsidRPr="001B13F7">
        <w:rPr>
          <w:rFonts w:cs="Times New Roman"/>
          <w:sz w:val="24"/>
          <w:szCs w:val="24"/>
        </w:rPr>
        <w:t xml:space="preserve">ировать </w:t>
      </w:r>
      <w:r w:rsidRPr="001B13F7">
        <w:rPr>
          <w:rFonts w:cs="Times New Roman"/>
          <w:sz w:val="24"/>
          <w:szCs w:val="24"/>
        </w:rPr>
        <w:t>несостоятельност</w:t>
      </w:r>
      <w:r w:rsidR="004352E1" w:rsidRPr="001B13F7">
        <w:rPr>
          <w:rFonts w:cs="Times New Roman"/>
          <w:sz w:val="24"/>
          <w:szCs w:val="24"/>
        </w:rPr>
        <w:t>ь</w:t>
      </w:r>
      <w:r w:rsidRPr="001B13F7">
        <w:rPr>
          <w:rFonts w:cs="Times New Roman"/>
          <w:sz w:val="24"/>
          <w:szCs w:val="24"/>
        </w:rPr>
        <w:t xml:space="preserve"> позиции оппонента</w:t>
      </w:r>
      <w:r w:rsidR="0089339A" w:rsidRPr="001B13F7">
        <w:rPr>
          <w:rFonts w:cs="Times New Roman"/>
          <w:sz w:val="24"/>
          <w:szCs w:val="24"/>
        </w:rPr>
        <w:t xml:space="preserve"> – </w:t>
      </w:r>
      <w:r w:rsidRPr="001B13F7">
        <w:rPr>
          <w:rFonts w:cs="Times New Roman"/>
          <w:sz w:val="24"/>
          <w:szCs w:val="24"/>
        </w:rPr>
        <w:t>[</w:t>
      </w:r>
      <w:r w:rsidR="00427E8F" w:rsidRPr="001B13F7">
        <w:rPr>
          <w:rFonts w:cs="Times New Roman"/>
          <w:sz w:val="24"/>
          <w:szCs w:val="24"/>
        </w:rPr>
        <w:t>3</w:t>
      </w:r>
      <w:r w:rsidR="00C5002B" w:rsidRPr="001B13F7">
        <w:rPr>
          <w:rFonts w:cs="Times New Roman"/>
          <w:sz w:val="24"/>
          <w:szCs w:val="24"/>
        </w:rPr>
        <w:t>, разд. 6.3 и 10.4</w:t>
      </w:r>
      <w:r w:rsidRPr="001B13F7">
        <w:rPr>
          <w:rFonts w:cs="Times New Roman"/>
          <w:sz w:val="24"/>
          <w:szCs w:val="24"/>
        </w:rPr>
        <w:t>]</w:t>
      </w:r>
      <w:r w:rsidR="0089339A" w:rsidRPr="001B13F7">
        <w:rPr>
          <w:rFonts w:cs="Times New Roman"/>
          <w:sz w:val="24"/>
          <w:szCs w:val="24"/>
        </w:rPr>
        <w:t>, а также [</w:t>
      </w:r>
      <w:r w:rsidR="00C515CA" w:rsidRPr="001B13F7">
        <w:rPr>
          <w:rFonts w:cs="Times New Roman"/>
          <w:sz w:val="24"/>
          <w:szCs w:val="24"/>
        </w:rPr>
        <w:t>4</w:t>
      </w:r>
      <w:r w:rsidR="0089339A" w:rsidRPr="001B13F7">
        <w:rPr>
          <w:rFonts w:cs="Times New Roman"/>
          <w:sz w:val="24"/>
          <w:szCs w:val="24"/>
        </w:rPr>
        <w:t>].</w:t>
      </w:r>
    </w:p>
    <w:p w:rsidR="00BF7894" w:rsidRPr="001B13F7" w:rsidRDefault="00BD13A9" w:rsidP="001E17DF">
      <w:pPr>
        <w:spacing w:before="120" w:after="0"/>
        <w:ind w:firstLine="708"/>
        <w:jc w:val="both"/>
        <w:rPr>
          <w:rFonts w:cs="Times New Roman"/>
          <w:b/>
          <w:sz w:val="24"/>
          <w:szCs w:val="24"/>
        </w:rPr>
      </w:pPr>
      <w:r w:rsidRPr="001B13F7">
        <w:rPr>
          <w:rFonts w:cs="Times New Roman"/>
          <w:b/>
          <w:sz w:val="24"/>
          <w:szCs w:val="24"/>
        </w:rPr>
        <w:t>4.4</w:t>
      </w:r>
      <w:r w:rsidR="00342CEB" w:rsidRPr="001B13F7">
        <w:rPr>
          <w:rFonts w:cs="Times New Roman"/>
          <w:b/>
          <w:sz w:val="24"/>
          <w:szCs w:val="24"/>
        </w:rPr>
        <w:t xml:space="preserve">. </w:t>
      </w:r>
      <w:r w:rsidR="00633887" w:rsidRPr="001B13F7">
        <w:rPr>
          <w:rFonts w:cs="Times New Roman"/>
          <w:b/>
          <w:sz w:val="24"/>
          <w:szCs w:val="24"/>
        </w:rPr>
        <w:t>О</w:t>
      </w:r>
      <w:r w:rsidR="004A1FCD" w:rsidRPr="001B13F7">
        <w:rPr>
          <w:rFonts w:cs="Times New Roman"/>
          <w:b/>
          <w:sz w:val="24"/>
          <w:szCs w:val="24"/>
        </w:rPr>
        <w:t>фициальн</w:t>
      </w:r>
      <w:r w:rsidR="00633887" w:rsidRPr="001B13F7">
        <w:rPr>
          <w:rFonts w:cs="Times New Roman"/>
          <w:b/>
          <w:sz w:val="24"/>
          <w:szCs w:val="24"/>
        </w:rPr>
        <w:t>ая</w:t>
      </w:r>
      <w:r w:rsidR="004A1FCD" w:rsidRPr="001B13F7">
        <w:rPr>
          <w:rFonts w:cs="Times New Roman"/>
          <w:b/>
          <w:sz w:val="24"/>
          <w:szCs w:val="24"/>
        </w:rPr>
        <w:t xml:space="preserve"> поддержк</w:t>
      </w:r>
      <w:r w:rsidR="00633887" w:rsidRPr="001B13F7">
        <w:rPr>
          <w:rFonts w:cs="Times New Roman"/>
          <w:b/>
          <w:sz w:val="24"/>
          <w:szCs w:val="24"/>
        </w:rPr>
        <w:t>а</w:t>
      </w:r>
      <w:r w:rsidR="004A1FCD" w:rsidRPr="001B13F7">
        <w:rPr>
          <w:rFonts w:cs="Times New Roman"/>
          <w:b/>
          <w:sz w:val="24"/>
          <w:szCs w:val="24"/>
        </w:rPr>
        <w:t xml:space="preserve"> СРОО или других профессиональных объединений п</w:t>
      </w:r>
      <w:r w:rsidR="00BF7894" w:rsidRPr="001B13F7">
        <w:rPr>
          <w:rFonts w:cs="Times New Roman"/>
          <w:b/>
          <w:sz w:val="24"/>
          <w:szCs w:val="24"/>
        </w:rPr>
        <w:t xml:space="preserve">о </w:t>
      </w:r>
      <w:r w:rsidR="00341E83" w:rsidRPr="001B13F7">
        <w:rPr>
          <w:rFonts w:cs="Times New Roman"/>
          <w:b/>
          <w:sz w:val="24"/>
          <w:szCs w:val="24"/>
        </w:rPr>
        <w:t>сложным вопросам</w:t>
      </w:r>
      <w:r w:rsidR="00BF7894" w:rsidRPr="001B13F7">
        <w:rPr>
          <w:rFonts w:cs="Times New Roman"/>
          <w:b/>
          <w:sz w:val="24"/>
          <w:szCs w:val="24"/>
        </w:rPr>
        <w:t>.</w:t>
      </w:r>
    </w:p>
    <w:p w:rsidR="00BF7894" w:rsidRPr="001B13F7" w:rsidRDefault="00BF7894" w:rsidP="006F75CD">
      <w:pPr>
        <w:spacing w:after="0"/>
        <w:ind w:firstLine="709"/>
        <w:jc w:val="both"/>
        <w:rPr>
          <w:rFonts w:cs="Times New Roman"/>
          <w:sz w:val="24"/>
          <w:szCs w:val="24"/>
        </w:rPr>
      </w:pPr>
      <w:r w:rsidRPr="001B13F7">
        <w:rPr>
          <w:rFonts w:cs="Times New Roman"/>
          <w:sz w:val="24"/>
          <w:szCs w:val="24"/>
        </w:rPr>
        <w:t xml:space="preserve">Оценщику как физическому лицу достаточно сложно противостоять </w:t>
      </w:r>
      <w:r w:rsidR="00B63607" w:rsidRPr="001B13F7">
        <w:rPr>
          <w:rFonts w:cs="Times New Roman"/>
          <w:sz w:val="24"/>
          <w:szCs w:val="24"/>
        </w:rPr>
        <w:t>корпоративным структурам или следственн</w:t>
      </w:r>
      <w:r w:rsidR="00B51E5A" w:rsidRPr="001B13F7">
        <w:rPr>
          <w:rFonts w:cs="Times New Roman"/>
          <w:sz w:val="24"/>
          <w:szCs w:val="24"/>
        </w:rPr>
        <w:t>ым органам</w:t>
      </w:r>
      <w:r w:rsidR="00B63607" w:rsidRPr="001B13F7">
        <w:rPr>
          <w:rFonts w:cs="Times New Roman"/>
          <w:sz w:val="24"/>
          <w:szCs w:val="24"/>
        </w:rPr>
        <w:t xml:space="preserve">. Желательно, чтобы позиция Оценщика была </w:t>
      </w:r>
      <w:r w:rsidR="00341E83" w:rsidRPr="001B13F7">
        <w:rPr>
          <w:rFonts w:cs="Times New Roman"/>
          <w:sz w:val="24"/>
          <w:szCs w:val="24"/>
        </w:rPr>
        <w:t xml:space="preserve">официально </w:t>
      </w:r>
      <w:r w:rsidR="00B63607" w:rsidRPr="001B13F7">
        <w:rPr>
          <w:rFonts w:cs="Times New Roman"/>
          <w:sz w:val="24"/>
          <w:szCs w:val="24"/>
        </w:rPr>
        <w:t>под</w:t>
      </w:r>
      <w:r w:rsidR="004352E1" w:rsidRPr="001B13F7">
        <w:rPr>
          <w:rFonts w:cs="Times New Roman"/>
          <w:sz w:val="24"/>
          <w:szCs w:val="24"/>
        </w:rPr>
        <w:t xml:space="preserve">держана </w:t>
      </w:r>
      <w:r w:rsidR="00B63607" w:rsidRPr="001B13F7">
        <w:rPr>
          <w:rFonts w:cs="Times New Roman"/>
          <w:sz w:val="24"/>
          <w:szCs w:val="24"/>
        </w:rPr>
        <w:t>СРОО или друг</w:t>
      </w:r>
      <w:r w:rsidR="00F8376D" w:rsidRPr="001B13F7">
        <w:rPr>
          <w:rFonts w:cs="Times New Roman"/>
          <w:sz w:val="24"/>
          <w:szCs w:val="24"/>
        </w:rPr>
        <w:t>им</w:t>
      </w:r>
      <w:r w:rsidR="00B63607" w:rsidRPr="001B13F7">
        <w:rPr>
          <w:rFonts w:cs="Times New Roman"/>
          <w:sz w:val="24"/>
          <w:szCs w:val="24"/>
        </w:rPr>
        <w:t xml:space="preserve"> </w:t>
      </w:r>
      <w:r w:rsidR="00F8376D" w:rsidRPr="001B13F7">
        <w:rPr>
          <w:rFonts w:cs="Times New Roman"/>
          <w:sz w:val="24"/>
          <w:szCs w:val="24"/>
        </w:rPr>
        <w:t xml:space="preserve">профессиональным </w:t>
      </w:r>
      <w:r w:rsidR="004352E1" w:rsidRPr="001B13F7">
        <w:rPr>
          <w:rFonts w:cs="Times New Roman"/>
          <w:sz w:val="24"/>
          <w:szCs w:val="24"/>
        </w:rPr>
        <w:t>объединени</w:t>
      </w:r>
      <w:r w:rsidR="00F8376D" w:rsidRPr="001B13F7">
        <w:rPr>
          <w:rFonts w:cs="Times New Roman"/>
          <w:sz w:val="24"/>
          <w:szCs w:val="24"/>
        </w:rPr>
        <w:t>ем</w:t>
      </w:r>
      <w:r w:rsidR="004A1FCD" w:rsidRPr="001B13F7">
        <w:rPr>
          <w:rFonts w:cs="Times New Roman"/>
          <w:sz w:val="24"/>
          <w:szCs w:val="24"/>
        </w:rPr>
        <w:t xml:space="preserve">. Поддержка может быть выражена в виде </w:t>
      </w:r>
      <w:r w:rsidR="004352E1" w:rsidRPr="001B13F7">
        <w:rPr>
          <w:rFonts w:cs="Times New Roman"/>
          <w:sz w:val="24"/>
          <w:szCs w:val="24"/>
        </w:rPr>
        <w:t>письма, методически</w:t>
      </w:r>
      <w:r w:rsidR="004A1FCD" w:rsidRPr="001B13F7">
        <w:rPr>
          <w:rFonts w:cs="Times New Roman"/>
          <w:sz w:val="24"/>
          <w:szCs w:val="24"/>
        </w:rPr>
        <w:t>х</w:t>
      </w:r>
      <w:r w:rsidR="004352E1" w:rsidRPr="001B13F7">
        <w:rPr>
          <w:rFonts w:cs="Times New Roman"/>
          <w:sz w:val="24"/>
          <w:szCs w:val="24"/>
        </w:rPr>
        <w:t xml:space="preserve"> разъяснени</w:t>
      </w:r>
      <w:r w:rsidR="004A1FCD" w:rsidRPr="001B13F7">
        <w:rPr>
          <w:rFonts w:cs="Times New Roman"/>
          <w:sz w:val="24"/>
          <w:szCs w:val="24"/>
        </w:rPr>
        <w:t>й [</w:t>
      </w:r>
      <w:r w:rsidR="007B2831" w:rsidRPr="001B13F7">
        <w:rPr>
          <w:rFonts w:cs="Times New Roman"/>
          <w:sz w:val="24"/>
          <w:szCs w:val="24"/>
        </w:rPr>
        <w:t>11</w:t>
      </w:r>
      <w:r w:rsidR="004A1FCD" w:rsidRPr="001B13F7">
        <w:rPr>
          <w:rFonts w:cs="Times New Roman"/>
          <w:sz w:val="24"/>
          <w:szCs w:val="24"/>
        </w:rPr>
        <w:t xml:space="preserve">], методических </w:t>
      </w:r>
      <w:r w:rsidR="00B51E5A" w:rsidRPr="001B13F7">
        <w:rPr>
          <w:rFonts w:cs="Times New Roman"/>
          <w:sz w:val="24"/>
          <w:szCs w:val="24"/>
        </w:rPr>
        <w:t>рекомендации</w:t>
      </w:r>
      <w:r w:rsidR="004A1FCD" w:rsidRPr="001B13F7">
        <w:rPr>
          <w:rFonts w:cs="Times New Roman"/>
          <w:sz w:val="24"/>
          <w:szCs w:val="24"/>
        </w:rPr>
        <w:t xml:space="preserve"> и аналогичных документов</w:t>
      </w:r>
      <w:r w:rsidR="004352E1" w:rsidRPr="001B13F7">
        <w:rPr>
          <w:rFonts w:cs="Times New Roman"/>
          <w:sz w:val="24"/>
          <w:szCs w:val="24"/>
        </w:rPr>
        <w:t xml:space="preserve">. </w:t>
      </w:r>
      <w:r w:rsidR="00B63607" w:rsidRPr="001B13F7">
        <w:rPr>
          <w:rFonts w:cs="Times New Roman"/>
          <w:sz w:val="24"/>
          <w:szCs w:val="24"/>
        </w:rPr>
        <w:t xml:space="preserve">В таком случае конфликт из схемы «Оценщик </w:t>
      </w:r>
      <w:r w:rsidR="004352E1" w:rsidRPr="001B13F7">
        <w:rPr>
          <w:rFonts w:cs="Times New Roman"/>
          <w:sz w:val="24"/>
          <w:szCs w:val="24"/>
        </w:rPr>
        <w:sym w:font="Symbol" w:char="F0AB"/>
      </w:r>
      <w:r w:rsidR="00B63607" w:rsidRPr="001B13F7">
        <w:rPr>
          <w:rFonts w:cs="Times New Roman"/>
          <w:sz w:val="24"/>
          <w:szCs w:val="24"/>
        </w:rPr>
        <w:t xml:space="preserve"> </w:t>
      </w:r>
      <w:r w:rsidR="00D4499E" w:rsidRPr="001B13F7">
        <w:rPr>
          <w:rFonts w:cs="Times New Roman"/>
          <w:sz w:val="24"/>
          <w:szCs w:val="24"/>
        </w:rPr>
        <w:t>оппонент</w:t>
      </w:r>
      <w:r w:rsidR="00B63607" w:rsidRPr="001B13F7">
        <w:rPr>
          <w:rFonts w:cs="Times New Roman"/>
          <w:sz w:val="24"/>
          <w:szCs w:val="24"/>
        </w:rPr>
        <w:t xml:space="preserve">» может трансформироваться </w:t>
      </w:r>
      <w:proofErr w:type="gramStart"/>
      <w:r w:rsidR="00B63607" w:rsidRPr="001B13F7">
        <w:rPr>
          <w:rFonts w:cs="Times New Roman"/>
          <w:sz w:val="24"/>
          <w:szCs w:val="24"/>
        </w:rPr>
        <w:t>в</w:t>
      </w:r>
      <w:proofErr w:type="gramEnd"/>
      <w:r w:rsidR="00B63607" w:rsidRPr="001B13F7">
        <w:rPr>
          <w:rFonts w:cs="Times New Roman"/>
          <w:sz w:val="24"/>
          <w:szCs w:val="24"/>
        </w:rPr>
        <w:t xml:space="preserve"> «Оценщик + СРОО </w:t>
      </w:r>
      <w:r w:rsidR="004352E1" w:rsidRPr="001B13F7">
        <w:rPr>
          <w:rFonts w:cs="Times New Roman"/>
          <w:sz w:val="24"/>
          <w:szCs w:val="24"/>
        </w:rPr>
        <w:sym w:font="Symbol" w:char="F0AB"/>
      </w:r>
      <w:r w:rsidR="00B63607" w:rsidRPr="001B13F7">
        <w:rPr>
          <w:rFonts w:cs="Times New Roman"/>
          <w:sz w:val="24"/>
          <w:szCs w:val="24"/>
        </w:rPr>
        <w:t xml:space="preserve"> </w:t>
      </w:r>
      <w:r w:rsidR="00D4499E" w:rsidRPr="001B13F7">
        <w:rPr>
          <w:rFonts w:cs="Times New Roman"/>
          <w:sz w:val="24"/>
          <w:szCs w:val="24"/>
        </w:rPr>
        <w:t>оппонент</w:t>
      </w:r>
      <w:r w:rsidR="00B63607" w:rsidRPr="001B13F7">
        <w:rPr>
          <w:rFonts w:cs="Times New Roman"/>
          <w:sz w:val="24"/>
          <w:szCs w:val="24"/>
        </w:rPr>
        <w:t>»</w:t>
      </w:r>
      <w:r w:rsidR="00341E83" w:rsidRPr="001B13F7">
        <w:rPr>
          <w:rFonts w:cs="Times New Roman"/>
          <w:sz w:val="24"/>
          <w:szCs w:val="24"/>
        </w:rPr>
        <w:t xml:space="preserve">. Во втором варианте вероятность благоприятного </w:t>
      </w:r>
      <w:r w:rsidR="00B63607" w:rsidRPr="001B13F7">
        <w:rPr>
          <w:rFonts w:cs="Times New Roman"/>
          <w:sz w:val="24"/>
          <w:szCs w:val="24"/>
        </w:rPr>
        <w:t>развития событий в</w:t>
      </w:r>
      <w:r w:rsidR="00341E83" w:rsidRPr="001B13F7">
        <w:rPr>
          <w:rFonts w:cs="Times New Roman"/>
          <w:sz w:val="24"/>
          <w:szCs w:val="24"/>
        </w:rPr>
        <w:t>ыше</w:t>
      </w:r>
      <w:r w:rsidR="00B63607" w:rsidRPr="001B13F7">
        <w:rPr>
          <w:rFonts w:cs="Times New Roman"/>
          <w:sz w:val="24"/>
          <w:szCs w:val="24"/>
        </w:rPr>
        <w:t>.</w:t>
      </w:r>
    </w:p>
    <w:p w:rsidR="00342CEB" w:rsidRPr="001B13F7" w:rsidRDefault="00B63607" w:rsidP="006F75CD">
      <w:pPr>
        <w:spacing w:after="0"/>
        <w:ind w:firstLine="709"/>
        <w:jc w:val="both"/>
        <w:rPr>
          <w:rFonts w:cs="Times New Roman"/>
          <w:sz w:val="24"/>
          <w:szCs w:val="24"/>
        </w:rPr>
      </w:pPr>
      <w:r w:rsidRPr="001B13F7">
        <w:rPr>
          <w:rFonts w:cs="Times New Roman"/>
          <w:sz w:val="24"/>
          <w:szCs w:val="24"/>
        </w:rPr>
        <w:t xml:space="preserve">Отметим, что по ряду методических и правовых </w:t>
      </w:r>
      <w:r w:rsidR="00BF7894" w:rsidRPr="001B13F7">
        <w:rPr>
          <w:rFonts w:cs="Times New Roman"/>
          <w:sz w:val="24"/>
          <w:szCs w:val="24"/>
        </w:rPr>
        <w:t xml:space="preserve">вопросов в профессиональном оценочном сообществе отсутствует </w:t>
      </w:r>
      <w:r w:rsidR="00F8376D" w:rsidRPr="001B13F7">
        <w:rPr>
          <w:rFonts w:cs="Times New Roman"/>
          <w:sz w:val="24"/>
          <w:szCs w:val="24"/>
        </w:rPr>
        <w:t xml:space="preserve">единая </w:t>
      </w:r>
      <w:r w:rsidR="00341E83" w:rsidRPr="001B13F7">
        <w:rPr>
          <w:rFonts w:cs="Times New Roman"/>
          <w:sz w:val="24"/>
          <w:szCs w:val="24"/>
        </w:rPr>
        <w:t>позиция</w:t>
      </w:r>
      <w:r w:rsidRPr="001B13F7">
        <w:rPr>
          <w:rFonts w:cs="Times New Roman"/>
          <w:sz w:val="24"/>
          <w:szCs w:val="24"/>
        </w:rPr>
        <w:t xml:space="preserve">, что повышает важность </w:t>
      </w:r>
      <w:r w:rsidR="007B2831" w:rsidRPr="001B13F7">
        <w:rPr>
          <w:rFonts w:cs="Times New Roman"/>
          <w:sz w:val="24"/>
          <w:szCs w:val="24"/>
        </w:rPr>
        <w:t xml:space="preserve">официальной </w:t>
      </w:r>
      <w:r w:rsidR="00F053FA" w:rsidRPr="001B13F7">
        <w:rPr>
          <w:rFonts w:cs="Times New Roman"/>
          <w:sz w:val="24"/>
          <w:szCs w:val="24"/>
        </w:rPr>
        <w:t>поддержки СРОО, например, в виде оперативно размещаемых Методических разъяснений по наиболее актуальным вопросам.</w:t>
      </w:r>
    </w:p>
    <w:p w:rsidR="007862EE" w:rsidRPr="001B13F7" w:rsidRDefault="00BD13A9" w:rsidP="007533D6">
      <w:pPr>
        <w:spacing w:before="240" w:after="0"/>
        <w:jc w:val="center"/>
        <w:rPr>
          <w:rFonts w:cs="Times New Roman"/>
          <w:b/>
          <w:sz w:val="24"/>
          <w:szCs w:val="24"/>
        </w:rPr>
      </w:pPr>
      <w:r w:rsidRPr="001B13F7">
        <w:rPr>
          <w:rFonts w:cs="Times New Roman"/>
          <w:b/>
          <w:sz w:val="24"/>
          <w:szCs w:val="24"/>
        </w:rPr>
        <w:lastRenderedPageBreak/>
        <w:t>5</w:t>
      </w:r>
      <w:r w:rsidR="00342CEB" w:rsidRPr="001B13F7">
        <w:rPr>
          <w:rFonts w:cs="Times New Roman"/>
          <w:b/>
          <w:sz w:val="24"/>
          <w:szCs w:val="24"/>
        </w:rPr>
        <w:t xml:space="preserve">. </w:t>
      </w:r>
      <w:r w:rsidR="007862EE" w:rsidRPr="001B13F7">
        <w:rPr>
          <w:rFonts w:cs="Times New Roman"/>
          <w:b/>
          <w:sz w:val="24"/>
          <w:szCs w:val="24"/>
        </w:rPr>
        <w:t>Информационная</w:t>
      </w:r>
      <w:r w:rsidR="00342CEB" w:rsidRPr="001B13F7">
        <w:rPr>
          <w:rFonts w:cs="Times New Roman"/>
          <w:b/>
          <w:sz w:val="24"/>
          <w:szCs w:val="24"/>
        </w:rPr>
        <w:t xml:space="preserve"> безопасность</w:t>
      </w:r>
    </w:p>
    <w:p w:rsidR="00D4499E" w:rsidRPr="001B13F7" w:rsidRDefault="00BD13A9" w:rsidP="001E17DF">
      <w:pPr>
        <w:spacing w:before="120" w:after="0"/>
        <w:ind w:firstLine="708"/>
        <w:jc w:val="both"/>
        <w:rPr>
          <w:rFonts w:cs="Times New Roman"/>
          <w:b/>
          <w:sz w:val="24"/>
          <w:szCs w:val="24"/>
        </w:rPr>
      </w:pPr>
      <w:r w:rsidRPr="001B13F7">
        <w:rPr>
          <w:rFonts w:cs="Times New Roman"/>
          <w:b/>
          <w:sz w:val="24"/>
          <w:szCs w:val="24"/>
        </w:rPr>
        <w:t>5.1</w:t>
      </w:r>
      <w:r w:rsidR="00342CEB" w:rsidRPr="001B13F7">
        <w:rPr>
          <w:rFonts w:cs="Times New Roman"/>
          <w:b/>
          <w:sz w:val="24"/>
          <w:szCs w:val="24"/>
        </w:rPr>
        <w:t xml:space="preserve">. </w:t>
      </w:r>
      <w:r w:rsidR="00D4499E" w:rsidRPr="001B13F7">
        <w:rPr>
          <w:rFonts w:cs="Times New Roman"/>
          <w:b/>
          <w:sz w:val="24"/>
          <w:szCs w:val="24"/>
        </w:rPr>
        <w:t>Соблюдение информационной гигиены.</w:t>
      </w:r>
    </w:p>
    <w:p w:rsidR="00B92630" w:rsidRPr="001B13F7" w:rsidRDefault="0021364A" w:rsidP="006F75CD">
      <w:pPr>
        <w:spacing w:after="0"/>
        <w:ind w:firstLine="708"/>
        <w:jc w:val="both"/>
        <w:rPr>
          <w:rFonts w:cs="Times New Roman"/>
          <w:sz w:val="24"/>
          <w:szCs w:val="24"/>
        </w:rPr>
      </w:pPr>
      <w:r w:rsidRPr="001B13F7">
        <w:rPr>
          <w:rFonts w:cs="Times New Roman"/>
          <w:sz w:val="24"/>
          <w:szCs w:val="24"/>
        </w:rPr>
        <w:t xml:space="preserve">Следует понимать, что существует техническая возможность прослушивания всех каналов связи – вопрос только в целесообразности соответствующих временных и финансовых затрат со стороны оппонентов. Если данные </w:t>
      </w:r>
      <w:proofErr w:type="gramStart"/>
      <w:r w:rsidRPr="001B13F7">
        <w:rPr>
          <w:rFonts w:cs="Times New Roman"/>
          <w:sz w:val="24"/>
          <w:szCs w:val="24"/>
        </w:rPr>
        <w:t>нужны и они существуют</w:t>
      </w:r>
      <w:proofErr w:type="gramEnd"/>
      <w:r w:rsidRPr="001B13F7">
        <w:rPr>
          <w:rFonts w:cs="Times New Roman"/>
          <w:sz w:val="24"/>
          <w:szCs w:val="24"/>
        </w:rPr>
        <w:t xml:space="preserve">, </w:t>
      </w:r>
      <w:r w:rsidR="001E17DF">
        <w:rPr>
          <w:rFonts w:cs="Times New Roman"/>
          <w:sz w:val="24"/>
          <w:szCs w:val="24"/>
        </w:rPr>
        <w:t>то можете быть уверены – они б</w:t>
      </w:r>
      <w:r w:rsidRPr="001B13F7">
        <w:rPr>
          <w:rFonts w:cs="Times New Roman"/>
          <w:sz w:val="24"/>
          <w:szCs w:val="24"/>
        </w:rPr>
        <w:t xml:space="preserve">удут получены. Лучшая защита данных – отсутствие данных (не удаление, а именно изначальное отсутствие). Все чаще для сбора информации об Оценщиках оппоненты </w:t>
      </w:r>
      <w:r w:rsidR="00B92630" w:rsidRPr="001B13F7">
        <w:rPr>
          <w:rFonts w:cs="Times New Roman"/>
          <w:sz w:val="24"/>
          <w:szCs w:val="24"/>
        </w:rPr>
        <w:t>анализир</w:t>
      </w:r>
      <w:r w:rsidRPr="001B13F7">
        <w:rPr>
          <w:rFonts w:cs="Times New Roman"/>
          <w:sz w:val="24"/>
          <w:szCs w:val="24"/>
        </w:rPr>
        <w:t xml:space="preserve">уют его </w:t>
      </w:r>
      <w:r w:rsidR="000B7842" w:rsidRPr="001B13F7">
        <w:rPr>
          <w:rFonts w:cs="Times New Roman"/>
          <w:sz w:val="24"/>
          <w:szCs w:val="24"/>
        </w:rPr>
        <w:t xml:space="preserve">активность </w:t>
      </w:r>
      <w:r w:rsidR="00B92630" w:rsidRPr="001B13F7">
        <w:rPr>
          <w:rFonts w:cs="Times New Roman"/>
          <w:sz w:val="24"/>
          <w:szCs w:val="24"/>
        </w:rPr>
        <w:t>в социальных сетях.</w:t>
      </w:r>
    </w:p>
    <w:p w:rsidR="0021364A" w:rsidRPr="001B13F7" w:rsidRDefault="0021364A" w:rsidP="0021364A">
      <w:pPr>
        <w:spacing w:after="0"/>
        <w:ind w:firstLine="708"/>
        <w:jc w:val="both"/>
        <w:rPr>
          <w:rFonts w:cs="Times New Roman"/>
          <w:sz w:val="24"/>
          <w:szCs w:val="24"/>
        </w:rPr>
      </w:pPr>
      <w:r w:rsidRPr="001B13F7">
        <w:rPr>
          <w:rFonts w:cs="Times New Roman"/>
          <w:sz w:val="24"/>
          <w:szCs w:val="24"/>
        </w:rPr>
        <w:t xml:space="preserve">Часто оппоненты пытаются доказать наличие сговора между Оценщиком и третьими лицами (например, Заказчиком) на основании материалов их общения – записей телефонных разговоров и переписки, в которых обсуждается результат оценки или формирование исходных данных для оценки. В этой связи нужно понимать и уметь аргументированно показать третьим лицам, что </w:t>
      </w:r>
      <w:r w:rsidRPr="001B13F7">
        <w:rPr>
          <w:rFonts w:cs="Times New Roman"/>
          <w:i/>
          <w:sz w:val="24"/>
          <w:szCs w:val="24"/>
        </w:rPr>
        <w:t>д</w:t>
      </w:r>
      <w:r w:rsidRPr="001B13F7">
        <w:rPr>
          <w:rFonts w:eastAsia="Times New Roman" w:cs="Times New Roman"/>
          <w:i/>
          <w:sz w:val="24"/>
          <w:szCs w:val="24"/>
          <w:lang w:eastAsia="ru-RU"/>
        </w:rPr>
        <w:t>иалог «Оценщик ↔ Заказчик» является не только допустимой, но и абсолютно обязательной составляющей процесса оценки</w:t>
      </w:r>
      <w:r w:rsidRPr="001B13F7">
        <w:rPr>
          <w:rFonts w:eastAsia="Times New Roman" w:cs="Times New Roman"/>
          <w:sz w:val="24"/>
          <w:szCs w:val="24"/>
          <w:lang w:eastAsia="ru-RU"/>
        </w:rPr>
        <w:t xml:space="preserve">. </w:t>
      </w:r>
      <w:r w:rsidRPr="001B13F7">
        <w:rPr>
          <w:rFonts w:cs="Times New Roman"/>
          <w:sz w:val="24"/>
          <w:szCs w:val="24"/>
        </w:rPr>
        <w:t>Более того, если при наличии соответствующей возможности Оценщик выполнил оценку без тесного взаимодействия с Заказчиком по сбору исходной информации и материалов, то можно говорить о низком качестве отчета об оценке. Поясним данную позицию.</w:t>
      </w:r>
    </w:p>
    <w:p w:rsidR="0021364A" w:rsidRPr="001B13F7" w:rsidRDefault="0021364A" w:rsidP="0021364A">
      <w:pPr>
        <w:spacing w:after="0"/>
        <w:ind w:firstLine="708"/>
        <w:jc w:val="both"/>
        <w:rPr>
          <w:rFonts w:eastAsia="Times New Roman" w:cs="Times New Roman"/>
          <w:sz w:val="24"/>
          <w:szCs w:val="24"/>
          <w:lang w:eastAsia="ru-RU"/>
        </w:rPr>
      </w:pPr>
      <w:r w:rsidRPr="001B13F7">
        <w:rPr>
          <w:rFonts w:eastAsia="Times New Roman" w:cs="Times New Roman"/>
          <w:sz w:val="24"/>
          <w:szCs w:val="24"/>
          <w:lang w:eastAsia="ru-RU"/>
        </w:rPr>
        <w:t>Оценщик анализирует представленные Заказчиком документы, выслушивает его аргументы и мнение о полезности, а также зачастую и о предполагаемом диапазоне стоимости оцениваемого актива. Мнение Заказчика о стоимости объекта оценки Оценщик, как и любую информацию из других информационных источников, может принять к сведению. Сам факт передачи такой информации не может рассматриваться в качестве сговора. Если позиция Заказчика о возможной величине стоимости объекта оценки основывается на его знании рыночной конъюнктуры и специфики объекта оценки, то мнение Оценщика, базирующееся на проведенных расчетах, может с ним совпасть;</w:t>
      </w:r>
    </w:p>
    <w:p w:rsidR="00FB7834" w:rsidRPr="001B13F7" w:rsidRDefault="0021364A" w:rsidP="0021364A">
      <w:pPr>
        <w:spacing w:after="0"/>
        <w:ind w:firstLine="708"/>
        <w:jc w:val="both"/>
        <w:rPr>
          <w:rFonts w:eastAsia="Times New Roman" w:cs="Times New Roman"/>
          <w:sz w:val="24"/>
          <w:szCs w:val="24"/>
          <w:lang w:eastAsia="ru-RU"/>
        </w:rPr>
      </w:pPr>
      <w:r w:rsidRPr="001B13F7">
        <w:rPr>
          <w:rFonts w:eastAsia="Times New Roman" w:cs="Times New Roman"/>
          <w:sz w:val="24"/>
          <w:szCs w:val="24"/>
          <w:lang w:eastAsia="ru-RU"/>
        </w:rPr>
        <w:t>Приведем пример. Комитет по управлению муниципальным имуществом (КУМИ) собирается продать офисные помещения, принадлежащие муниципальному образованию. В соответствии с положениями ст. 8 Закона об оценочной деятельности, в данном случае независимая оценка стоимости актива является обязательной. КУМИ выполнил предварительный анализ инвестиционной привлекательности помещений и на основании данных из открытых источников (например, бюллетеня «</w:t>
      </w:r>
      <w:proofErr w:type="spellStart"/>
      <w:r w:rsidRPr="001B13F7">
        <w:rPr>
          <w:rFonts w:eastAsia="Times New Roman" w:cs="Times New Roman"/>
          <w:sz w:val="24"/>
          <w:szCs w:val="24"/>
          <w:lang w:eastAsia="ru-RU"/>
        </w:rPr>
        <w:t>RWay</w:t>
      </w:r>
      <w:proofErr w:type="spellEnd"/>
      <w:r w:rsidRPr="001B13F7">
        <w:rPr>
          <w:rFonts w:eastAsia="Times New Roman" w:cs="Times New Roman"/>
          <w:sz w:val="24"/>
          <w:szCs w:val="24"/>
          <w:lang w:eastAsia="ru-RU"/>
        </w:rPr>
        <w:t>» или журнала «Недвижимость и цены») сделал предположение о диапазоне его стоимости. Оценщик проанализировал ценообразующие параметры объекта оценки, выполнил необходимые расчеты и пришел к выводу о том, что стоимость актива действительно лежит в диапазоне, определенном ранее Заказчиком.</w:t>
      </w:r>
    </w:p>
    <w:p w:rsidR="00FB7834" w:rsidRPr="001B13F7" w:rsidRDefault="0021364A" w:rsidP="00FB7834">
      <w:pPr>
        <w:spacing w:after="0"/>
        <w:ind w:firstLine="708"/>
        <w:jc w:val="both"/>
        <w:rPr>
          <w:rFonts w:eastAsia="Times New Roman" w:cs="Times New Roman"/>
          <w:sz w:val="24"/>
          <w:szCs w:val="24"/>
          <w:lang w:eastAsia="ru-RU"/>
        </w:rPr>
      </w:pPr>
      <w:r w:rsidRPr="001B13F7">
        <w:rPr>
          <w:rFonts w:eastAsia="Times New Roman" w:cs="Times New Roman"/>
          <w:sz w:val="24"/>
          <w:szCs w:val="24"/>
          <w:lang w:eastAsia="ru-RU"/>
        </w:rPr>
        <w:t>Ни о каком сговоре в данном случае говорить нельзя; более того, имеет место контроль качества работы Оценщика со стороны Заказчика.</w:t>
      </w:r>
      <w:r w:rsidR="00FB7834" w:rsidRPr="001B13F7">
        <w:rPr>
          <w:rFonts w:eastAsia="Times New Roman" w:cs="Times New Roman"/>
          <w:sz w:val="24"/>
          <w:szCs w:val="24"/>
          <w:lang w:eastAsia="ru-RU"/>
        </w:rPr>
        <w:t xml:space="preserve"> Хотя следственные органы часто данную ситуацию видят </w:t>
      </w:r>
      <w:r w:rsidR="001E17DF">
        <w:rPr>
          <w:rFonts w:eastAsia="Times New Roman" w:cs="Times New Roman"/>
          <w:sz w:val="24"/>
          <w:szCs w:val="24"/>
          <w:lang w:eastAsia="ru-RU"/>
        </w:rPr>
        <w:t xml:space="preserve">так: «– </w:t>
      </w:r>
      <w:r w:rsidR="00FB7834" w:rsidRPr="001B13F7">
        <w:rPr>
          <w:rFonts w:eastAsia="Times New Roman" w:cs="Times New Roman"/>
          <w:sz w:val="24"/>
          <w:szCs w:val="24"/>
          <w:lang w:eastAsia="ru-RU"/>
        </w:rPr>
        <w:t xml:space="preserve">Ты мне оценишь во столько? </w:t>
      </w:r>
      <w:r w:rsidR="001E17DF">
        <w:rPr>
          <w:rFonts w:eastAsia="Times New Roman" w:cs="Times New Roman"/>
          <w:sz w:val="24"/>
          <w:szCs w:val="24"/>
          <w:lang w:eastAsia="ru-RU"/>
        </w:rPr>
        <w:t>–</w:t>
      </w:r>
      <w:r w:rsidR="00FB7834" w:rsidRPr="001B13F7">
        <w:rPr>
          <w:rFonts w:eastAsia="Times New Roman" w:cs="Times New Roman"/>
          <w:sz w:val="24"/>
          <w:szCs w:val="24"/>
          <w:lang w:eastAsia="ru-RU"/>
        </w:rPr>
        <w:t xml:space="preserve"> Да. Оценю</w:t>
      </w:r>
      <w:proofErr w:type="gramStart"/>
      <w:r w:rsidR="00FB7834" w:rsidRPr="001B13F7">
        <w:rPr>
          <w:rFonts w:eastAsia="Times New Roman" w:cs="Times New Roman"/>
          <w:sz w:val="24"/>
          <w:szCs w:val="24"/>
          <w:lang w:eastAsia="ru-RU"/>
        </w:rPr>
        <w:t>.».</w:t>
      </w:r>
      <w:proofErr w:type="gramEnd"/>
    </w:p>
    <w:p w:rsidR="0021388D" w:rsidRDefault="0021388D">
      <w:pPr>
        <w:rPr>
          <w:rFonts w:cs="Times New Roman"/>
          <w:b/>
          <w:sz w:val="24"/>
          <w:szCs w:val="24"/>
        </w:rPr>
      </w:pPr>
      <w:r>
        <w:rPr>
          <w:rFonts w:cs="Times New Roman"/>
          <w:b/>
          <w:sz w:val="24"/>
          <w:szCs w:val="24"/>
        </w:rPr>
        <w:br w:type="page"/>
      </w:r>
    </w:p>
    <w:p w:rsidR="00E54BB8" w:rsidRPr="001B13F7" w:rsidRDefault="00BD13A9" w:rsidP="001E17DF">
      <w:pPr>
        <w:spacing w:before="120" w:after="0"/>
        <w:ind w:firstLine="708"/>
        <w:jc w:val="both"/>
        <w:rPr>
          <w:rFonts w:cs="Times New Roman"/>
          <w:sz w:val="24"/>
          <w:szCs w:val="24"/>
        </w:rPr>
      </w:pPr>
      <w:r w:rsidRPr="001B13F7">
        <w:rPr>
          <w:rFonts w:cs="Times New Roman"/>
          <w:b/>
          <w:sz w:val="24"/>
          <w:szCs w:val="24"/>
        </w:rPr>
        <w:lastRenderedPageBreak/>
        <w:t>5.2</w:t>
      </w:r>
      <w:r w:rsidR="00E54BB8" w:rsidRPr="001B13F7">
        <w:rPr>
          <w:rFonts w:cs="Times New Roman"/>
          <w:b/>
          <w:sz w:val="24"/>
          <w:szCs w:val="24"/>
        </w:rPr>
        <w:t>.</w:t>
      </w:r>
      <w:r w:rsidR="00E54BB8" w:rsidRPr="001B13F7">
        <w:rPr>
          <w:rFonts w:cs="Times New Roman"/>
          <w:sz w:val="24"/>
          <w:szCs w:val="24"/>
        </w:rPr>
        <w:t xml:space="preserve"> </w:t>
      </w:r>
      <w:r w:rsidR="00633887" w:rsidRPr="001B13F7">
        <w:rPr>
          <w:rFonts w:cs="Times New Roman"/>
          <w:b/>
          <w:sz w:val="24"/>
          <w:szCs w:val="24"/>
        </w:rPr>
        <w:t>И</w:t>
      </w:r>
      <w:r w:rsidR="00E54BB8" w:rsidRPr="001B13F7">
        <w:rPr>
          <w:rFonts w:cs="Times New Roman"/>
          <w:b/>
          <w:sz w:val="24"/>
          <w:szCs w:val="24"/>
        </w:rPr>
        <w:t>спользова</w:t>
      </w:r>
      <w:r w:rsidR="00633887" w:rsidRPr="001B13F7">
        <w:rPr>
          <w:rFonts w:cs="Times New Roman"/>
          <w:b/>
          <w:sz w:val="24"/>
          <w:szCs w:val="24"/>
        </w:rPr>
        <w:t>ние</w:t>
      </w:r>
      <w:r w:rsidR="00E54BB8" w:rsidRPr="001B13F7">
        <w:rPr>
          <w:rFonts w:cs="Times New Roman"/>
          <w:b/>
          <w:sz w:val="24"/>
          <w:szCs w:val="24"/>
        </w:rPr>
        <w:t xml:space="preserve"> современны</w:t>
      </w:r>
      <w:r w:rsidR="00633887" w:rsidRPr="001B13F7">
        <w:rPr>
          <w:rFonts w:cs="Times New Roman"/>
          <w:b/>
          <w:sz w:val="24"/>
          <w:szCs w:val="24"/>
        </w:rPr>
        <w:t>х</w:t>
      </w:r>
      <w:r w:rsidR="00E54BB8" w:rsidRPr="001B13F7">
        <w:rPr>
          <w:rFonts w:cs="Times New Roman"/>
          <w:b/>
          <w:sz w:val="24"/>
          <w:szCs w:val="24"/>
        </w:rPr>
        <w:t xml:space="preserve"> технологи</w:t>
      </w:r>
      <w:r w:rsidR="00633887" w:rsidRPr="001B13F7">
        <w:rPr>
          <w:rFonts w:cs="Times New Roman"/>
          <w:b/>
          <w:sz w:val="24"/>
          <w:szCs w:val="24"/>
        </w:rPr>
        <w:t>й</w:t>
      </w:r>
      <w:r w:rsidR="00E54BB8" w:rsidRPr="001B13F7">
        <w:rPr>
          <w:rFonts w:cs="Times New Roman"/>
          <w:b/>
          <w:sz w:val="24"/>
          <w:szCs w:val="24"/>
        </w:rPr>
        <w:t xml:space="preserve"> обеспечения информационной безопасности.</w:t>
      </w:r>
    </w:p>
    <w:p w:rsidR="00AD7B96" w:rsidRPr="001B13F7" w:rsidRDefault="00E54BB8" w:rsidP="006F75CD">
      <w:pPr>
        <w:spacing w:after="0"/>
        <w:jc w:val="both"/>
        <w:rPr>
          <w:rFonts w:cs="Times New Roman"/>
          <w:sz w:val="24"/>
          <w:szCs w:val="24"/>
        </w:rPr>
      </w:pPr>
      <w:r w:rsidRPr="001B13F7">
        <w:rPr>
          <w:rFonts w:cs="Times New Roman"/>
          <w:sz w:val="24"/>
          <w:szCs w:val="24"/>
        </w:rPr>
        <w:tab/>
        <w:t>Используй</w:t>
      </w:r>
      <w:r w:rsidR="001E17DF">
        <w:rPr>
          <w:rFonts w:cs="Times New Roman"/>
          <w:sz w:val="24"/>
          <w:szCs w:val="24"/>
        </w:rPr>
        <w:t>те</w:t>
      </w:r>
      <w:r w:rsidRPr="001B13F7">
        <w:rPr>
          <w:rFonts w:cs="Times New Roman"/>
          <w:sz w:val="24"/>
          <w:szCs w:val="24"/>
        </w:rPr>
        <w:t xml:space="preserve"> уместное в конкретном случае распределение доступа к данным на основе </w:t>
      </w:r>
      <w:r w:rsidR="00B92630" w:rsidRPr="001B13F7">
        <w:rPr>
          <w:rFonts w:cs="Times New Roman"/>
          <w:sz w:val="24"/>
          <w:szCs w:val="24"/>
        </w:rPr>
        <w:t xml:space="preserve">паролей и </w:t>
      </w:r>
      <w:r w:rsidRPr="001B13F7">
        <w:rPr>
          <w:rFonts w:cs="Times New Roman"/>
          <w:sz w:val="24"/>
          <w:szCs w:val="24"/>
        </w:rPr>
        <w:t>учетных записей, защиту от компьютерных вирусов, выполняй резервное копирование и пр.</w:t>
      </w:r>
    </w:p>
    <w:p w:rsidR="00E54BB8" w:rsidRPr="001B13F7" w:rsidRDefault="00E54BB8" w:rsidP="00AD7B96">
      <w:pPr>
        <w:spacing w:after="0"/>
        <w:ind w:firstLine="708"/>
        <w:jc w:val="both"/>
        <w:rPr>
          <w:rFonts w:cs="Times New Roman"/>
          <w:sz w:val="24"/>
          <w:szCs w:val="24"/>
        </w:rPr>
      </w:pPr>
      <w:r w:rsidRPr="001B13F7">
        <w:rPr>
          <w:rFonts w:cs="Times New Roman"/>
          <w:sz w:val="24"/>
          <w:szCs w:val="24"/>
        </w:rPr>
        <w:t xml:space="preserve">Рано или поздно </w:t>
      </w:r>
      <w:r w:rsidR="001E17DF">
        <w:rPr>
          <w:rFonts w:cs="Times New Roman"/>
          <w:sz w:val="24"/>
          <w:szCs w:val="24"/>
        </w:rPr>
        <w:t xml:space="preserve">могут </w:t>
      </w:r>
      <w:r w:rsidRPr="001B13F7">
        <w:rPr>
          <w:rFonts w:cs="Times New Roman"/>
          <w:sz w:val="24"/>
          <w:szCs w:val="24"/>
        </w:rPr>
        <w:t>возникнут</w:t>
      </w:r>
      <w:r w:rsidR="001E17DF">
        <w:rPr>
          <w:rFonts w:cs="Times New Roman"/>
          <w:sz w:val="24"/>
          <w:szCs w:val="24"/>
        </w:rPr>
        <w:t>ь</w:t>
      </w:r>
      <w:r w:rsidRPr="001B13F7">
        <w:rPr>
          <w:rFonts w:cs="Times New Roman"/>
          <w:sz w:val="24"/>
          <w:szCs w:val="24"/>
        </w:rPr>
        <w:t xml:space="preserve"> проблемы, если, например: файлы, содержащие коммерческую тайну, хранятся на флешке секретаря, оставляемой без присмотра</w:t>
      </w:r>
      <w:r w:rsidR="00B92630" w:rsidRPr="001B13F7">
        <w:rPr>
          <w:rFonts w:cs="Times New Roman"/>
          <w:sz w:val="24"/>
          <w:szCs w:val="24"/>
        </w:rPr>
        <w:t>, или</w:t>
      </w:r>
      <w:r w:rsidR="00492D1B" w:rsidRPr="001B13F7">
        <w:rPr>
          <w:rFonts w:cs="Times New Roman"/>
          <w:sz w:val="24"/>
          <w:szCs w:val="24"/>
        </w:rPr>
        <w:t xml:space="preserve"> </w:t>
      </w:r>
      <w:r w:rsidRPr="001B13F7">
        <w:rPr>
          <w:rFonts w:cs="Times New Roman"/>
          <w:sz w:val="24"/>
          <w:szCs w:val="24"/>
        </w:rPr>
        <w:t>отсутствует резервная</w:t>
      </w:r>
      <w:r w:rsidR="00492D1B" w:rsidRPr="001B13F7">
        <w:rPr>
          <w:rFonts w:cs="Times New Roman"/>
          <w:sz w:val="24"/>
          <w:szCs w:val="24"/>
        </w:rPr>
        <w:t xml:space="preserve"> копия критически важных данных</w:t>
      </w:r>
      <w:r w:rsidRPr="001B13F7">
        <w:rPr>
          <w:rFonts w:cs="Times New Roman"/>
          <w:sz w:val="24"/>
          <w:szCs w:val="24"/>
        </w:rPr>
        <w:t>.</w:t>
      </w:r>
    </w:p>
    <w:p w:rsidR="00F44934" w:rsidRPr="001B13F7" w:rsidRDefault="00AD7B96" w:rsidP="00F43A46">
      <w:pPr>
        <w:spacing w:before="240" w:after="0"/>
        <w:jc w:val="center"/>
        <w:rPr>
          <w:rFonts w:cs="Times New Roman"/>
          <w:b/>
          <w:sz w:val="24"/>
          <w:szCs w:val="24"/>
        </w:rPr>
      </w:pPr>
      <w:r w:rsidRPr="001B13F7">
        <w:rPr>
          <w:rFonts w:cs="Times New Roman"/>
          <w:b/>
          <w:sz w:val="24"/>
          <w:szCs w:val="24"/>
        </w:rPr>
        <w:t>6</w:t>
      </w:r>
      <w:r w:rsidR="00711240" w:rsidRPr="001B13F7">
        <w:rPr>
          <w:rFonts w:cs="Times New Roman"/>
          <w:b/>
          <w:sz w:val="24"/>
          <w:szCs w:val="24"/>
        </w:rPr>
        <w:t xml:space="preserve">. </w:t>
      </w:r>
      <w:r w:rsidR="00F44934" w:rsidRPr="001B13F7">
        <w:rPr>
          <w:rFonts w:cs="Times New Roman"/>
          <w:b/>
          <w:sz w:val="24"/>
          <w:szCs w:val="24"/>
        </w:rPr>
        <w:t>Экономическая</w:t>
      </w:r>
      <w:r w:rsidR="00711240" w:rsidRPr="001B13F7">
        <w:rPr>
          <w:rFonts w:cs="Times New Roman"/>
          <w:b/>
          <w:sz w:val="24"/>
          <w:szCs w:val="24"/>
        </w:rPr>
        <w:t xml:space="preserve"> безопасность</w:t>
      </w:r>
    </w:p>
    <w:p w:rsidR="007A0FAD" w:rsidRPr="001B13F7" w:rsidRDefault="00AD7B96" w:rsidP="001E17DF">
      <w:pPr>
        <w:spacing w:before="120" w:after="0"/>
        <w:ind w:firstLine="708"/>
        <w:jc w:val="both"/>
        <w:rPr>
          <w:rFonts w:cs="Times New Roman"/>
          <w:b/>
          <w:sz w:val="24"/>
          <w:szCs w:val="24"/>
        </w:rPr>
      </w:pPr>
      <w:r w:rsidRPr="001B13F7">
        <w:rPr>
          <w:rFonts w:cs="Times New Roman"/>
          <w:b/>
          <w:sz w:val="24"/>
          <w:szCs w:val="24"/>
        </w:rPr>
        <w:t>6.1</w:t>
      </w:r>
      <w:r w:rsidR="00EE7D3D" w:rsidRPr="001B13F7">
        <w:rPr>
          <w:rFonts w:cs="Times New Roman"/>
          <w:b/>
          <w:sz w:val="24"/>
          <w:szCs w:val="24"/>
        </w:rPr>
        <w:t xml:space="preserve">. </w:t>
      </w:r>
      <w:r w:rsidR="00EE0745" w:rsidRPr="001B13F7">
        <w:rPr>
          <w:rFonts w:cs="Times New Roman"/>
          <w:b/>
          <w:sz w:val="24"/>
          <w:szCs w:val="24"/>
        </w:rPr>
        <w:t>Закреп</w:t>
      </w:r>
      <w:r w:rsidR="00633887" w:rsidRPr="001B13F7">
        <w:rPr>
          <w:rFonts w:cs="Times New Roman"/>
          <w:b/>
          <w:sz w:val="24"/>
          <w:szCs w:val="24"/>
        </w:rPr>
        <w:t xml:space="preserve">ление </w:t>
      </w:r>
      <w:r w:rsidR="00E54BB8" w:rsidRPr="001B13F7">
        <w:rPr>
          <w:rFonts w:cs="Times New Roman"/>
          <w:b/>
          <w:sz w:val="24"/>
          <w:szCs w:val="24"/>
        </w:rPr>
        <w:t>в</w:t>
      </w:r>
      <w:r w:rsidR="00EE7D3D" w:rsidRPr="001B13F7">
        <w:rPr>
          <w:rFonts w:cs="Times New Roman"/>
          <w:b/>
          <w:sz w:val="24"/>
          <w:szCs w:val="24"/>
        </w:rPr>
        <w:t xml:space="preserve"> договоре </w:t>
      </w:r>
      <w:r w:rsidR="00E30C7F" w:rsidRPr="001B13F7">
        <w:rPr>
          <w:rFonts w:cs="Times New Roman"/>
          <w:b/>
          <w:sz w:val="24"/>
          <w:szCs w:val="24"/>
        </w:rPr>
        <w:t>безопасн</w:t>
      </w:r>
      <w:r w:rsidR="00633887" w:rsidRPr="001B13F7">
        <w:rPr>
          <w:rFonts w:cs="Times New Roman"/>
          <w:b/>
          <w:sz w:val="24"/>
          <w:szCs w:val="24"/>
        </w:rPr>
        <w:t>ой</w:t>
      </w:r>
      <w:r w:rsidR="00E54BB8" w:rsidRPr="001B13F7">
        <w:rPr>
          <w:rFonts w:cs="Times New Roman"/>
          <w:b/>
          <w:sz w:val="24"/>
          <w:szCs w:val="24"/>
        </w:rPr>
        <w:t xml:space="preserve"> </w:t>
      </w:r>
      <w:r w:rsidR="00EE7D3D" w:rsidRPr="001B13F7">
        <w:rPr>
          <w:rFonts w:cs="Times New Roman"/>
          <w:b/>
          <w:sz w:val="24"/>
          <w:szCs w:val="24"/>
        </w:rPr>
        <w:t>схем</w:t>
      </w:r>
      <w:r w:rsidR="00633887" w:rsidRPr="001B13F7">
        <w:rPr>
          <w:rFonts w:cs="Times New Roman"/>
          <w:b/>
          <w:sz w:val="24"/>
          <w:szCs w:val="24"/>
        </w:rPr>
        <w:t>ы</w:t>
      </w:r>
      <w:r w:rsidR="00E30C7F" w:rsidRPr="001B13F7">
        <w:rPr>
          <w:rFonts w:cs="Times New Roman"/>
          <w:b/>
          <w:sz w:val="24"/>
          <w:szCs w:val="24"/>
        </w:rPr>
        <w:t xml:space="preserve"> взаимодействия с Заказчиком.</w:t>
      </w:r>
    </w:p>
    <w:p w:rsidR="00EE7D3D" w:rsidRPr="001B13F7" w:rsidRDefault="007A0FAD" w:rsidP="006F75CD">
      <w:pPr>
        <w:spacing w:after="0"/>
        <w:ind w:firstLine="709"/>
        <w:jc w:val="both"/>
        <w:rPr>
          <w:rFonts w:cs="Times New Roman"/>
          <w:sz w:val="24"/>
          <w:szCs w:val="24"/>
        </w:rPr>
      </w:pPr>
      <w:r w:rsidRPr="001B13F7">
        <w:rPr>
          <w:rFonts w:cs="Times New Roman"/>
          <w:sz w:val="24"/>
          <w:szCs w:val="24"/>
        </w:rPr>
        <w:t xml:space="preserve">Прежде всего, это относится к порядку определения даты, с которой начинается отсчет сроков оказания услуг, порядку </w:t>
      </w:r>
      <w:r w:rsidR="00EE7D3D" w:rsidRPr="001B13F7">
        <w:rPr>
          <w:rFonts w:cs="Times New Roman"/>
          <w:sz w:val="24"/>
          <w:szCs w:val="24"/>
        </w:rPr>
        <w:t xml:space="preserve">приемки </w:t>
      </w:r>
      <w:r w:rsidR="005C1BAA" w:rsidRPr="001B13F7">
        <w:rPr>
          <w:rFonts w:cs="Times New Roman"/>
          <w:sz w:val="24"/>
          <w:szCs w:val="24"/>
        </w:rPr>
        <w:t xml:space="preserve">результатов </w:t>
      </w:r>
      <w:r w:rsidR="00EE7D3D" w:rsidRPr="001B13F7">
        <w:rPr>
          <w:rFonts w:cs="Times New Roman"/>
          <w:sz w:val="24"/>
          <w:szCs w:val="24"/>
        </w:rPr>
        <w:t>оказанных услуг</w:t>
      </w:r>
      <w:r w:rsidR="0086621E" w:rsidRPr="001B13F7">
        <w:rPr>
          <w:rFonts w:cs="Times New Roman"/>
          <w:sz w:val="24"/>
          <w:szCs w:val="24"/>
        </w:rPr>
        <w:t xml:space="preserve"> и </w:t>
      </w:r>
      <w:r w:rsidR="00341E83" w:rsidRPr="001B13F7">
        <w:rPr>
          <w:rFonts w:cs="Times New Roman"/>
          <w:sz w:val="24"/>
          <w:szCs w:val="24"/>
        </w:rPr>
        <w:t xml:space="preserve">их </w:t>
      </w:r>
      <w:r w:rsidR="00EE7D3D" w:rsidRPr="001B13F7">
        <w:rPr>
          <w:rFonts w:cs="Times New Roman"/>
          <w:sz w:val="24"/>
          <w:szCs w:val="24"/>
        </w:rPr>
        <w:t>поэтапн</w:t>
      </w:r>
      <w:r w:rsidR="00341E83" w:rsidRPr="001B13F7">
        <w:rPr>
          <w:rFonts w:cs="Times New Roman"/>
          <w:sz w:val="24"/>
          <w:szCs w:val="24"/>
        </w:rPr>
        <w:t>ой оплат</w:t>
      </w:r>
      <w:r w:rsidR="00EE7D3D" w:rsidRPr="001B13F7">
        <w:rPr>
          <w:rFonts w:cs="Times New Roman"/>
          <w:sz w:val="24"/>
          <w:szCs w:val="24"/>
        </w:rPr>
        <w:t>ы</w:t>
      </w:r>
      <w:r w:rsidR="00E30C7F" w:rsidRPr="001B13F7">
        <w:rPr>
          <w:rFonts w:cs="Times New Roman"/>
          <w:sz w:val="24"/>
          <w:szCs w:val="24"/>
        </w:rPr>
        <w:t xml:space="preserve"> [</w:t>
      </w:r>
      <w:r w:rsidR="00C515CA" w:rsidRPr="001B13F7">
        <w:rPr>
          <w:rFonts w:cs="Times New Roman"/>
          <w:sz w:val="24"/>
          <w:szCs w:val="24"/>
        </w:rPr>
        <w:t>8</w:t>
      </w:r>
      <w:r w:rsidR="00E30C7F" w:rsidRPr="001B13F7">
        <w:rPr>
          <w:rFonts w:cs="Times New Roman"/>
          <w:sz w:val="24"/>
          <w:szCs w:val="24"/>
        </w:rPr>
        <w:t>]</w:t>
      </w:r>
      <w:r w:rsidR="0086621E" w:rsidRPr="001B13F7">
        <w:rPr>
          <w:rFonts w:cs="Times New Roman"/>
          <w:sz w:val="24"/>
          <w:szCs w:val="24"/>
        </w:rPr>
        <w:t>.</w:t>
      </w:r>
      <w:r w:rsidR="00E30C7F" w:rsidRPr="001B13F7">
        <w:rPr>
          <w:rFonts w:cs="Times New Roman"/>
          <w:sz w:val="24"/>
          <w:szCs w:val="24"/>
        </w:rPr>
        <w:t xml:space="preserve"> </w:t>
      </w:r>
      <w:r w:rsidR="00341E83" w:rsidRPr="001B13F7">
        <w:rPr>
          <w:rFonts w:cs="Times New Roman"/>
          <w:sz w:val="24"/>
          <w:szCs w:val="24"/>
        </w:rPr>
        <w:t>Н</w:t>
      </w:r>
      <w:r w:rsidR="00EE7D3D" w:rsidRPr="001B13F7">
        <w:rPr>
          <w:rFonts w:cs="Times New Roman"/>
          <w:sz w:val="24"/>
          <w:szCs w:val="24"/>
        </w:rPr>
        <w:t>апример:</w:t>
      </w:r>
    </w:p>
    <w:p w:rsidR="007A0FAD" w:rsidRPr="001B13F7" w:rsidRDefault="007A0FAD" w:rsidP="006F75CD">
      <w:pPr>
        <w:pStyle w:val="a7"/>
        <w:numPr>
          <w:ilvl w:val="0"/>
          <w:numId w:val="10"/>
        </w:numPr>
        <w:spacing w:after="0"/>
        <w:jc w:val="both"/>
        <w:rPr>
          <w:rFonts w:cs="Times New Roman"/>
          <w:sz w:val="24"/>
          <w:szCs w:val="24"/>
        </w:rPr>
      </w:pPr>
      <w:r w:rsidRPr="001B13F7">
        <w:rPr>
          <w:rFonts w:cs="Times New Roman"/>
          <w:sz w:val="24"/>
          <w:szCs w:val="24"/>
        </w:rPr>
        <w:t xml:space="preserve">срок оказания услуг начинает исчисляться с даты, когда </w:t>
      </w:r>
      <w:r w:rsidR="00EE0745" w:rsidRPr="001B13F7">
        <w:rPr>
          <w:rFonts w:cs="Times New Roman"/>
          <w:sz w:val="24"/>
          <w:szCs w:val="24"/>
        </w:rPr>
        <w:t>З</w:t>
      </w:r>
      <w:r w:rsidRPr="001B13F7">
        <w:rPr>
          <w:rFonts w:cs="Times New Roman"/>
          <w:sz w:val="24"/>
          <w:szCs w:val="24"/>
        </w:rPr>
        <w:t>аказчик предоставил Оценщику весь запрошенный пакет документов;</w:t>
      </w:r>
    </w:p>
    <w:p w:rsidR="00EE7D3D" w:rsidRPr="001B13F7" w:rsidRDefault="007A0FAD" w:rsidP="006F75CD">
      <w:pPr>
        <w:pStyle w:val="a7"/>
        <w:numPr>
          <w:ilvl w:val="0"/>
          <w:numId w:val="10"/>
        </w:numPr>
        <w:spacing w:after="0"/>
        <w:jc w:val="both"/>
        <w:rPr>
          <w:rFonts w:cs="Times New Roman"/>
          <w:sz w:val="24"/>
          <w:szCs w:val="24"/>
        </w:rPr>
      </w:pPr>
      <w:r w:rsidRPr="001B13F7">
        <w:rPr>
          <w:rFonts w:cs="Times New Roman"/>
          <w:sz w:val="24"/>
          <w:szCs w:val="24"/>
        </w:rPr>
        <w:t xml:space="preserve">если </w:t>
      </w:r>
      <w:r w:rsidR="00E30C7F" w:rsidRPr="001B13F7">
        <w:rPr>
          <w:rFonts w:cs="Times New Roman"/>
          <w:sz w:val="24"/>
          <w:szCs w:val="24"/>
        </w:rPr>
        <w:t>З</w:t>
      </w:r>
      <w:r w:rsidRPr="001B13F7">
        <w:rPr>
          <w:rFonts w:cs="Times New Roman"/>
          <w:sz w:val="24"/>
          <w:szCs w:val="24"/>
        </w:rPr>
        <w:t xml:space="preserve">аказчик в установленные </w:t>
      </w:r>
      <w:r w:rsidR="00EE0745" w:rsidRPr="001B13F7">
        <w:rPr>
          <w:rFonts w:cs="Times New Roman"/>
          <w:sz w:val="24"/>
          <w:szCs w:val="24"/>
        </w:rPr>
        <w:t xml:space="preserve">договором </w:t>
      </w:r>
      <w:r w:rsidRPr="001B13F7">
        <w:rPr>
          <w:rFonts w:cs="Times New Roman"/>
          <w:sz w:val="24"/>
          <w:szCs w:val="24"/>
        </w:rPr>
        <w:t xml:space="preserve">сроки не предоставил Оценщику экземпляр подписанного с его стороны акта </w:t>
      </w:r>
      <w:r w:rsidR="00EE7D3D" w:rsidRPr="001B13F7">
        <w:rPr>
          <w:rFonts w:cs="Times New Roman"/>
          <w:sz w:val="24"/>
          <w:szCs w:val="24"/>
        </w:rPr>
        <w:t xml:space="preserve">приема-передачи оказанных услуг либо </w:t>
      </w:r>
      <w:r w:rsidRPr="001B13F7">
        <w:rPr>
          <w:rFonts w:cs="Times New Roman"/>
          <w:sz w:val="24"/>
          <w:szCs w:val="24"/>
        </w:rPr>
        <w:t>мотивиров</w:t>
      </w:r>
      <w:r w:rsidR="00EE7D3D" w:rsidRPr="001B13F7">
        <w:rPr>
          <w:rFonts w:cs="Times New Roman"/>
          <w:sz w:val="24"/>
          <w:szCs w:val="24"/>
        </w:rPr>
        <w:t>анный отказ от его подписания</w:t>
      </w:r>
      <w:r w:rsidRPr="001B13F7">
        <w:rPr>
          <w:rFonts w:cs="Times New Roman"/>
          <w:sz w:val="24"/>
          <w:szCs w:val="24"/>
        </w:rPr>
        <w:t xml:space="preserve">, </w:t>
      </w:r>
      <w:r w:rsidR="00EE7D3D" w:rsidRPr="001B13F7">
        <w:rPr>
          <w:rFonts w:cs="Times New Roman"/>
          <w:sz w:val="24"/>
          <w:szCs w:val="24"/>
        </w:rPr>
        <w:t>услуги считаются принятыми Заказчиком;</w:t>
      </w:r>
    </w:p>
    <w:p w:rsidR="00EE7D3D" w:rsidRPr="001B13F7" w:rsidRDefault="00C7340D" w:rsidP="006F75CD">
      <w:pPr>
        <w:pStyle w:val="a7"/>
        <w:numPr>
          <w:ilvl w:val="0"/>
          <w:numId w:val="10"/>
        </w:numPr>
        <w:spacing w:after="0"/>
        <w:jc w:val="both"/>
        <w:rPr>
          <w:rFonts w:cs="Times New Roman"/>
          <w:sz w:val="24"/>
          <w:szCs w:val="24"/>
        </w:rPr>
      </w:pPr>
      <w:r w:rsidRPr="001B13F7">
        <w:rPr>
          <w:rFonts w:cs="Times New Roman"/>
          <w:sz w:val="24"/>
          <w:szCs w:val="24"/>
        </w:rPr>
        <w:t xml:space="preserve">частичная авансовая оплата услуг по оценке или поэтапная оплата </w:t>
      </w:r>
      <w:r w:rsidR="00EE0745" w:rsidRPr="001B13F7">
        <w:rPr>
          <w:rFonts w:cs="Times New Roman"/>
          <w:sz w:val="24"/>
          <w:szCs w:val="24"/>
        </w:rPr>
        <w:t xml:space="preserve">для </w:t>
      </w:r>
      <w:r w:rsidRPr="001B13F7">
        <w:rPr>
          <w:rFonts w:cs="Times New Roman"/>
          <w:sz w:val="24"/>
          <w:szCs w:val="24"/>
        </w:rPr>
        <w:t>крупны</w:t>
      </w:r>
      <w:r w:rsidR="00EE0745" w:rsidRPr="001B13F7">
        <w:rPr>
          <w:rFonts w:cs="Times New Roman"/>
          <w:sz w:val="24"/>
          <w:szCs w:val="24"/>
        </w:rPr>
        <w:t>х</w:t>
      </w:r>
      <w:r w:rsidRPr="001B13F7">
        <w:rPr>
          <w:rFonts w:cs="Times New Roman"/>
          <w:sz w:val="24"/>
          <w:szCs w:val="24"/>
        </w:rPr>
        <w:t xml:space="preserve"> проектов</w:t>
      </w:r>
      <w:r w:rsidR="00EE7D3D" w:rsidRPr="001B13F7">
        <w:rPr>
          <w:rFonts w:cs="Times New Roman"/>
          <w:sz w:val="24"/>
          <w:szCs w:val="24"/>
        </w:rPr>
        <w:t>.</w:t>
      </w:r>
    </w:p>
    <w:p w:rsidR="00EE7D3D" w:rsidRPr="001B13F7" w:rsidRDefault="00AD7B96" w:rsidP="00F43A46">
      <w:pPr>
        <w:spacing w:before="120" w:after="0"/>
        <w:ind w:firstLine="709"/>
        <w:jc w:val="both"/>
        <w:rPr>
          <w:rFonts w:cs="Times New Roman"/>
          <w:b/>
          <w:sz w:val="24"/>
          <w:szCs w:val="24"/>
        </w:rPr>
      </w:pPr>
      <w:r w:rsidRPr="001B13F7">
        <w:rPr>
          <w:rFonts w:cs="Times New Roman"/>
          <w:b/>
          <w:sz w:val="24"/>
          <w:szCs w:val="24"/>
        </w:rPr>
        <w:t>6.2.</w:t>
      </w:r>
      <w:r w:rsidR="00EE7D3D" w:rsidRPr="001B13F7">
        <w:rPr>
          <w:rFonts w:cs="Times New Roman"/>
          <w:b/>
          <w:sz w:val="24"/>
          <w:szCs w:val="24"/>
        </w:rPr>
        <w:t xml:space="preserve"> </w:t>
      </w:r>
      <w:r w:rsidR="00633887" w:rsidRPr="001B13F7">
        <w:rPr>
          <w:rFonts w:cs="Times New Roman"/>
          <w:b/>
          <w:sz w:val="24"/>
          <w:szCs w:val="24"/>
        </w:rPr>
        <w:t xml:space="preserve">Проведение </w:t>
      </w:r>
      <w:r w:rsidR="00EE7D3D" w:rsidRPr="001B13F7">
        <w:rPr>
          <w:rFonts w:cs="Times New Roman"/>
          <w:b/>
          <w:sz w:val="24"/>
          <w:szCs w:val="24"/>
        </w:rPr>
        <w:t>«пр</w:t>
      </w:r>
      <w:r w:rsidR="00341E83" w:rsidRPr="001B13F7">
        <w:rPr>
          <w:rFonts w:cs="Times New Roman"/>
          <w:b/>
          <w:sz w:val="24"/>
          <w:szCs w:val="24"/>
        </w:rPr>
        <w:t>едварительн</w:t>
      </w:r>
      <w:r w:rsidR="00633887" w:rsidRPr="001B13F7">
        <w:rPr>
          <w:rFonts w:cs="Times New Roman"/>
          <w:b/>
          <w:sz w:val="24"/>
          <w:szCs w:val="24"/>
        </w:rPr>
        <w:t>ого</w:t>
      </w:r>
      <w:r w:rsidR="00341E83" w:rsidRPr="001B13F7">
        <w:rPr>
          <w:rFonts w:cs="Times New Roman"/>
          <w:b/>
          <w:sz w:val="24"/>
          <w:szCs w:val="24"/>
        </w:rPr>
        <w:t xml:space="preserve"> расчет</w:t>
      </w:r>
      <w:r w:rsidR="00633887" w:rsidRPr="001B13F7">
        <w:rPr>
          <w:rFonts w:cs="Times New Roman"/>
          <w:b/>
          <w:sz w:val="24"/>
          <w:szCs w:val="24"/>
        </w:rPr>
        <w:t>а</w:t>
      </w:r>
      <w:r w:rsidR="00341E83" w:rsidRPr="001B13F7">
        <w:rPr>
          <w:rFonts w:cs="Times New Roman"/>
          <w:b/>
          <w:sz w:val="24"/>
          <w:szCs w:val="24"/>
        </w:rPr>
        <w:t xml:space="preserve"> </w:t>
      </w:r>
      <w:r w:rsidR="00EE7D3D" w:rsidRPr="001B13F7">
        <w:rPr>
          <w:rFonts w:cs="Times New Roman"/>
          <w:b/>
          <w:sz w:val="24"/>
          <w:szCs w:val="24"/>
        </w:rPr>
        <w:t>стоимости» за пределами основного договора на оказание услуг по оценке.</w:t>
      </w:r>
    </w:p>
    <w:p w:rsidR="00EE7D3D" w:rsidRPr="001B13F7" w:rsidRDefault="00341E83" w:rsidP="006F75CD">
      <w:pPr>
        <w:spacing w:after="0"/>
        <w:ind w:firstLine="709"/>
        <w:jc w:val="both"/>
        <w:rPr>
          <w:rFonts w:cs="Times New Roman"/>
          <w:sz w:val="24"/>
          <w:szCs w:val="24"/>
        </w:rPr>
      </w:pPr>
      <w:r w:rsidRPr="001B13F7">
        <w:rPr>
          <w:rFonts w:cs="Times New Roman"/>
          <w:sz w:val="24"/>
          <w:szCs w:val="24"/>
        </w:rPr>
        <w:t>Возможна</w:t>
      </w:r>
      <w:r w:rsidR="00EE7D3D" w:rsidRPr="001B13F7">
        <w:rPr>
          <w:rFonts w:cs="Times New Roman"/>
          <w:sz w:val="24"/>
          <w:szCs w:val="24"/>
        </w:rPr>
        <w:t xml:space="preserve"> ситуаци</w:t>
      </w:r>
      <w:r w:rsidRPr="001B13F7">
        <w:rPr>
          <w:rFonts w:cs="Times New Roman"/>
          <w:sz w:val="24"/>
          <w:szCs w:val="24"/>
        </w:rPr>
        <w:t>я</w:t>
      </w:r>
      <w:r w:rsidR="00EE7D3D" w:rsidRPr="001B13F7">
        <w:rPr>
          <w:rFonts w:cs="Times New Roman"/>
          <w:sz w:val="24"/>
          <w:szCs w:val="24"/>
        </w:rPr>
        <w:t>, когда Заказчик обращается за услугами по оценке</w:t>
      </w:r>
      <w:r w:rsidR="005A2B60" w:rsidRPr="001B13F7">
        <w:rPr>
          <w:rFonts w:cs="Times New Roman"/>
          <w:sz w:val="24"/>
          <w:szCs w:val="24"/>
        </w:rPr>
        <w:t xml:space="preserve">, ожидая </w:t>
      </w:r>
      <w:r w:rsidR="00EE7D3D" w:rsidRPr="001B13F7">
        <w:rPr>
          <w:rFonts w:cs="Times New Roman"/>
          <w:sz w:val="24"/>
          <w:szCs w:val="24"/>
        </w:rPr>
        <w:t xml:space="preserve">получить </w:t>
      </w:r>
      <w:r w:rsidR="00C144D5" w:rsidRPr="001B13F7">
        <w:rPr>
          <w:rFonts w:cs="Times New Roman"/>
          <w:sz w:val="24"/>
          <w:szCs w:val="24"/>
        </w:rPr>
        <w:t>итоговый результат в определенном диапазоне</w:t>
      </w:r>
      <w:r w:rsidR="00AD7B96" w:rsidRPr="001B13F7">
        <w:rPr>
          <w:rFonts w:cs="Times New Roman"/>
          <w:sz w:val="24"/>
          <w:szCs w:val="24"/>
        </w:rPr>
        <w:t xml:space="preserve"> [</w:t>
      </w:r>
      <w:r w:rsidR="00C515CA" w:rsidRPr="001B13F7">
        <w:rPr>
          <w:rFonts w:cs="Times New Roman"/>
          <w:sz w:val="24"/>
          <w:szCs w:val="24"/>
        </w:rPr>
        <w:t>3</w:t>
      </w:r>
      <w:r w:rsidR="00AD7B96" w:rsidRPr="001B13F7">
        <w:rPr>
          <w:rFonts w:cs="Times New Roman"/>
          <w:sz w:val="24"/>
          <w:szCs w:val="24"/>
        </w:rPr>
        <w:t>, разд. 10.3]</w:t>
      </w:r>
      <w:r w:rsidR="00C144D5" w:rsidRPr="001B13F7">
        <w:rPr>
          <w:rFonts w:cs="Times New Roman"/>
          <w:sz w:val="24"/>
          <w:szCs w:val="24"/>
        </w:rPr>
        <w:t>. В таком сл</w:t>
      </w:r>
      <w:r w:rsidR="004352E1" w:rsidRPr="001B13F7">
        <w:rPr>
          <w:rFonts w:cs="Times New Roman"/>
          <w:sz w:val="24"/>
          <w:szCs w:val="24"/>
        </w:rPr>
        <w:t>у</w:t>
      </w:r>
      <w:r w:rsidR="00C144D5" w:rsidRPr="001B13F7">
        <w:rPr>
          <w:rFonts w:cs="Times New Roman"/>
          <w:sz w:val="24"/>
          <w:szCs w:val="24"/>
        </w:rPr>
        <w:t>чае будет разумно:</w:t>
      </w:r>
    </w:p>
    <w:p w:rsidR="00C144D5" w:rsidRPr="001B13F7" w:rsidRDefault="00C144D5" w:rsidP="006F75CD">
      <w:pPr>
        <w:pStyle w:val="a7"/>
        <w:numPr>
          <w:ilvl w:val="0"/>
          <w:numId w:val="11"/>
        </w:numPr>
        <w:spacing w:after="0"/>
        <w:jc w:val="both"/>
        <w:rPr>
          <w:rFonts w:cs="Times New Roman"/>
          <w:sz w:val="24"/>
          <w:szCs w:val="24"/>
        </w:rPr>
      </w:pPr>
      <w:r w:rsidRPr="001B13F7">
        <w:rPr>
          <w:rFonts w:cs="Times New Roman"/>
          <w:sz w:val="24"/>
          <w:szCs w:val="24"/>
        </w:rPr>
        <w:t xml:space="preserve">заключить «неоценочный договор» (например, на оказание </w:t>
      </w:r>
      <w:r w:rsidR="005C1BAA" w:rsidRPr="001B13F7">
        <w:rPr>
          <w:rFonts w:cs="Times New Roman"/>
          <w:sz w:val="24"/>
          <w:szCs w:val="24"/>
        </w:rPr>
        <w:t>консалтинговых услуг</w:t>
      </w:r>
      <w:r w:rsidRPr="001B13F7">
        <w:rPr>
          <w:rFonts w:cs="Times New Roman"/>
          <w:sz w:val="24"/>
          <w:szCs w:val="24"/>
        </w:rPr>
        <w:t>), в рамках которого выполняет</w:t>
      </w:r>
      <w:r w:rsidR="00C7340D" w:rsidRPr="001B13F7">
        <w:rPr>
          <w:rFonts w:cs="Times New Roman"/>
          <w:sz w:val="24"/>
          <w:szCs w:val="24"/>
        </w:rPr>
        <w:t>ся</w:t>
      </w:r>
      <w:r w:rsidRPr="001B13F7">
        <w:rPr>
          <w:rFonts w:cs="Times New Roman"/>
          <w:sz w:val="24"/>
          <w:szCs w:val="24"/>
        </w:rPr>
        <w:t xml:space="preserve"> </w:t>
      </w:r>
      <w:r w:rsidR="00341E83" w:rsidRPr="001B13F7">
        <w:rPr>
          <w:rFonts w:cs="Times New Roman"/>
          <w:sz w:val="24"/>
          <w:szCs w:val="24"/>
        </w:rPr>
        <w:t xml:space="preserve">предварительный расчет </w:t>
      </w:r>
      <w:r w:rsidRPr="001B13F7">
        <w:rPr>
          <w:rFonts w:cs="Times New Roman"/>
          <w:sz w:val="24"/>
          <w:szCs w:val="24"/>
        </w:rPr>
        <w:t>стоимости</w:t>
      </w:r>
      <w:r w:rsidR="00341E83" w:rsidRPr="001B13F7">
        <w:rPr>
          <w:rFonts w:cs="Times New Roman"/>
          <w:sz w:val="24"/>
          <w:szCs w:val="24"/>
        </w:rPr>
        <w:t xml:space="preserve">. В договоре </w:t>
      </w:r>
      <w:r w:rsidR="00C814EE" w:rsidRPr="001B13F7">
        <w:rPr>
          <w:rFonts w:cs="Times New Roman"/>
          <w:sz w:val="24"/>
          <w:szCs w:val="24"/>
        </w:rPr>
        <w:t xml:space="preserve">и результатах оказания услуг (например, Информационном письме) </w:t>
      </w:r>
      <w:r w:rsidR="00341E83" w:rsidRPr="001B13F7">
        <w:rPr>
          <w:rFonts w:cs="Times New Roman"/>
          <w:sz w:val="24"/>
          <w:szCs w:val="24"/>
        </w:rPr>
        <w:t>прямо указывается</w:t>
      </w:r>
      <w:r w:rsidR="00B14DF2" w:rsidRPr="001B13F7">
        <w:rPr>
          <w:rFonts w:cs="Times New Roman"/>
          <w:sz w:val="24"/>
          <w:szCs w:val="24"/>
        </w:rPr>
        <w:t>,</w:t>
      </w:r>
      <w:r w:rsidR="00341E83" w:rsidRPr="001B13F7">
        <w:rPr>
          <w:rFonts w:cs="Times New Roman"/>
          <w:sz w:val="24"/>
          <w:szCs w:val="24"/>
        </w:rPr>
        <w:t xml:space="preserve"> что </w:t>
      </w:r>
      <w:r w:rsidR="00A30BCD" w:rsidRPr="001B13F7">
        <w:rPr>
          <w:rFonts w:cs="Times New Roman"/>
          <w:sz w:val="24"/>
          <w:szCs w:val="24"/>
        </w:rPr>
        <w:t xml:space="preserve">на </w:t>
      </w:r>
      <w:r w:rsidR="00C814EE" w:rsidRPr="001B13F7">
        <w:rPr>
          <w:rFonts w:cs="Times New Roman"/>
          <w:sz w:val="24"/>
          <w:szCs w:val="24"/>
        </w:rPr>
        <w:t xml:space="preserve">них </w:t>
      </w:r>
      <w:r w:rsidR="00A30BCD" w:rsidRPr="001B13F7">
        <w:rPr>
          <w:rFonts w:cs="Times New Roman"/>
          <w:sz w:val="24"/>
          <w:szCs w:val="24"/>
        </w:rPr>
        <w:t xml:space="preserve">не распространяются требования </w:t>
      </w:r>
      <w:r w:rsidR="00B14DF2" w:rsidRPr="001B13F7">
        <w:rPr>
          <w:rFonts w:cs="Times New Roman"/>
          <w:sz w:val="24"/>
          <w:szCs w:val="24"/>
        </w:rPr>
        <w:t>законодательства об оценочной деятельности</w:t>
      </w:r>
      <w:r w:rsidR="00C7340D" w:rsidRPr="001B13F7">
        <w:rPr>
          <w:rFonts w:cs="Times New Roman"/>
          <w:sz w:val="24"/>
          <w:szCs w:val="24"/>
        </w:rPr>
        <w:t>, а исполнитель НЕ выступает в качестве Оценщика;</w:t>
      </w:r>
    </w:p>
    <w:p w:rsidR="00C144D5" w:rsidRPr="001B13F7" w:rsidRDefault="004352E1" w:rsidP="006F75CD">
      <w:pPr>
        <w:pStyle w:val="a7"/>
        <w:numPr>
          <w:ilvl w:val="0"/>
          <w:numId w:val="11"/>
        </w:numPr>
        <w:spacing w:after="0"/>
        <w:jc w:val="both"/>
        <w:rPr>
          <w:rFonts w:cs="Times New Roman"/>
          <w:sz w:val="24"/>
          <w:szCs w:val="24"/>
        </w:rPr>
      </w:pPr>
      <w:r w:rsidRPr="001B13F7">
        <w:rPr>
          <w:rFonts w:cs="Times New Roman"/>
          <w:sz w:val="24"/>
          <w:szCs w:val="24"/>
        </w:rPr>
        <w:t xml:space="preserve">договор на оказание услуг по оценке заключать только в том случае, </w:t>
      </w:r>
      <w:r w:rsidR="00C144D5" w:rsidRPr="001B13F7">
        <w:rPr>
          <w:rFonts w:cs="Times New Roman"/>
          <w:sz w:val="24"/>
          <w:szCs w:val="24"/>
        </w:rPr>
        <w:t xml:space="preserve">если </w:t>
      </w:r>
      <w:r w:rsidR="00065C70" w:rsidRPr="001B13F7">
        <w:rPr>
          <w:rFonts w:cs="Times New Roman"/>
          <w:sz w:val="24"/>
          <w:szCs w:val="24"/>
        </w:rPr>
        <w:t xml:space="preserve">результаты предварительного расчета показали, что ожидаемая </w:t>
      </w:r>
      <w:r w:rsidR="00341E83" w:rsidRPr="001B13F7">
        <w:rPr>
          <w:rFonts w:cs="Times New Roman"/>
          <w:sz w:val="24"/>
          <w:szCs w:val="24"/>
        </w:rPr>
        <w:t>Заказчик</w:t>
      </w:r>
      <w:r w:rsidR="00065C70" w:rsidRPr="001B13F7">
        <w:rPr>
          <w:rFonts w:cs="Times New Roman"/>
          <w:sz w:val="24"/>
          <w:szCs w:val="24"/>
        </w:rPr>
        <w:t>ом</w:t>
      </w:r>
      <w:r w:rsidR="00341E83" w:rsidRPr="001B13F7">
        <w:rPr>
          <w:rFonts w:cs="Times New Roman"/>
          <w:sz w:val="24"/>
          <w:szCs w:val="24"/>
        </w:rPr>
        <w:t xml:space="preserve"> </w:t>
      </w:r>
      <w:r w:rsidR="00065C70" w:rsidRPr="001B13F7">
        <w:rPr>
          <w:rFonts w:cs="Times New Roman"/>
          <w:sz w:val="24"/>
          <w:szCs w:val="24"/>
        </w:rPr>
        <w:t>величина стоимости лежит внутри рыночного диапазона цен</w:t>
      </w:r>
      <w:r w:rsidR="00C144D5" w:rsidRPr="001B13F7">
        <w:rPr>
          <w:rFonts w:cs="Times New Roman"/>
          <w:sz w:val="24"/>
          <w:szCs w:val="24"/>
        </w:rPr>
        <w:t>.</w:t>
      </w:r>
    </w:p>
    <w:p w:rsidR="00C144D5" w:rsidRPr="001B13F7" w:rsidRDefault="00C144D5" w:rsidP="006F75CD">
      <w:pPr>
        <w:spacing w:after="0"/>
        <w:ind w:firstLine="709"/>
        <w:jc w:val="both"/>
        <w:rPr>
          <w:rFonts w:cs="Times New Roman"/>
          <w:sz w:val="24"/>
          <w:szCs w:val="24"/>
        </w:rPr>
      </w:pPr>
      <w:r w:rsidRPr="001B13F7">
        <w:rPr>
          <w:rFonts w:cs="Times New Roman"/>
          <w:sz w:val="24"/>
          <w:szCs w:val="24"/>
        </w:rPr>
        <w:t xml:space="preserve">Подобная схема позволяет получить оплату </w:t>
      </w:r>
      <w:r w:rsidR="0086621E" w:rsidRPr="001B13F7">
        <w:rPr>
          <w:rFonts w:cs="Times New Roman"/>
          <w:sz w:val="24"/>
          <w:szCs w:val="24"/>
        </w:rPr>
        <w:t xml:space="preserve">за фактически оказанные услуги </w:t>
      </w:r>
      <w:r w:rsidRPr="001B13F7">
        <w:rPr>
          <w:rFonts w:cs="Times New Roman"/>
          <w:sz w:val="24"/>
          <w:szCs w:val="24"/>
        </w:rPr>
        <w:t xml:space="preserve">даже </w:t>
      </w:r>
      <w:r w:rsidR="00E54BB8" w:rsidRPr="001B13F7">
        <w:rPr>
          <w:rFonts w:cs="Times New Roman"/>
          <w:sz w:val="24"/>
          <w:szCs w:val="24"/>
        </w:rPr>
        <w:t xml:space="preserve">тогда, когда </w:t>
      </w:r>
      <w:r w:rsidR="00341E83" w:rsidRPr="001B13F7">
        <w:rPr>
          <w:rFonts w:cs="Times New Roman"/>
          <w:sz w:val="24"/>
          <w:szCs w:val="24"/>
        </w:rPr>
        <w:t>пожелания Заказчика не соответствуют рыночной конъюнктуре</w:t>
      </w:r>
      <w:r w:rsidR="00D4499E" w:rsidRPr="001B13F7">
        <w:rPr>
          <w:rFonts w:cs="Times New Roman"/>
          <w:sz w:val="24"/>
          <w:szCs w:val="24"/>
        </w:rPr>
        <w:t>, избежать проблем, связанных с невозможностью выполнить пожелания.</w:t>
      </w:r>
    </w:p>
    <w:p w:rsidR="0021388D" w:rsidRDefault="0021388D">
      <w:pPr>
        <w:rPr>
          <w:rFonts w:cs="Times New Roman"/>
          <w:b/>
          <w:sz w:val="24"/>
          <w:szCs w:val="24"/>
        </w:rPr>
      </w:pPr>
      <w:r>
        <w:rPr>
          <w:rFonts w:cs="Times New Roman"/>
          <w:b/>
          <w:sz w:val="24"/>
          <w:szCs w:val="24"/>
        </w:rPr>
        <w:br w:type="page"/>
      </w:r>
    </w:p>
    <w:p w:rsidR="00374348" w:rsidRPr="001B13F7" w:rsidRDefault="00AD7B96" w:rsidP="00F43A46">
      <w:pPr>
        <w:spacing w:before="240" w:after="0"/>
        <w:jc w:val="center"/>
        <w:rPr>
          <w:rFonts w:cs="Times New Roman"/>
          <w:b/>
          <w:sz w:val="24"/>
          <w:szCs w:val="24"/>
        </w:rPr>
      </w:pPr>
      <w:r w:rsidRPr="001B13F7">
        <w:rPr>
          <w:rFonts w:cs="Times New Roman"/>
          <w:b/>
          <w:sz w:val="24"/>
          <w:szCs w:val="24"/>
        </w:rPr>
        <w:lastRenderedPageBreak/>
        <w:t>7</w:t>
      </w:r>
      <w:r w:rsidR="00374348" w:rsidRPr="001B13F7">
        <w:rPr>
          <w:rFonts w:cs="Times New Roman"/>
          <w:b/>
          <w:sz w:val="24"/>
          <w:szCs w:val="24"/>
        </w:rPr>
        <w:t>. Правовая безопасность</w:t>
      </w:r>
    </w:p>
    <w:p w:rsidR="004669FA" w:rsidRPr="001B13F7" w:rsidRDefault="004669FA" w:rsidP="00F43A46">
      <w:pPr>
        <w:spacing w:before="120" w:after="0"/>
        <w:jc w:val="both"/>
        <w:rPr>
          <w:rFonts w:cs="Times New Roman"/>
          <w:b/>
          <w:sz w:val="24"/>
          <w:szCs w:val="24"/>
        </w:rPr>
      </w:pPr>
      <w:r w:rsidRPr="001B13F7">
        <w:rPr>
          <w:rFonts w:cs="Times New Roman"/>
          <w:b/>
          <w:sz w:val="24"/>
          <w:szCs w:val="24"/>
        </w:rPr>
        <w:tab/>
      </w:r>
      <w:r w:rsidR="00AD7B96" w:rsidRPr="001B13F7">
        <w:rPr>
          <w:rFonts w:cs="Times New Roman"/>
          <w:b/>
          <w:sz w:val="24"/>
          <w:szCs w:val="24"/>
        </w:rPr>
        <w:t>7.1.</w:t>
      </w:r>
      <w:r w:rsidRPr="001B13F7">
        <w:rPr>
          <w:rFonts w:cs="Times New Roman"/>
          <w:sz w:val="24"/>
          <w:szCs w:val="24"/>
        </w:rPr>
        <w:t xml:space="preserve"> </w:t>
      </w:r>
      <w:r w:rsidR="00633887" w:rsidRPr="001B13F7">
        <w:rPr>
          <w:rFonts w:cs="Times New Roman"/>
          <w:b/>
          <w:sz w:val="24"/>
          <w:szCs w:val="24"/>
        </w:rPr>
        <w:t>Хранение</w:t>
      </w:r>
      <w:r w:rsidRPr="001B13F7">
        <w:rPr>
          <w:rFonts w:cs="Times New Roman"/>
          <w:b/>
          <w:sz w:val="24"/>
          <w:szCs w:val="24"/>
        </w:rPr>
        <w:t xml:space="preserve"> документальн</w:t>
      </w:r>
      <w:r w:rsidR="00633887" w:rsidRPr="001B13F7">
        <w:rPr>
          <w:rFonts w:cs="Times New Roman"/>
          <w:b/>
          <w:sz w:val="24"/>
          <w:szCs w:val="24"/>
        </w:rPr>
        <w:t>ого</w:t>
      </w:r>
      <w:r w:rsidRPr="001B13F7">
        <w:rPr>
          <w:rFonts w:cs="Times New Roman"/>
          <w:b/>
          <w:sz w:val="24"/>
          <w:szCs w:val="24"/>
        </w:rPr>
        <w:t xml:space="preserve"> подтверждени</w:t>
      </w:r>
      <w:r w:rsidR="00633887" w:rsidRPr="001B13F7">
        <w:rPr>
          <w:rFonts w:cs="Times New Roman"/>
          <w:b/>
          <w:sz w:val="24"/>
          <w:szCs w:val="24"/>
        </w:rPr>
        <w:t>я</w:t>
      </w:r>
      <w:r w:rsidRPr="001B13F7">
        <w:rPr>
          <w:rFonts w:cs="Times New Roman"/>
          <w:b/>
          <w:sz w:val="24"/>
          <w:szCs w:val="24"/>
        </w:rPr>
        <w:t xml:space="preserve"> существенных фактов в течение срока исковой давности.</w:t>
      </w:r>
    </w:p>
    <w:p w:rsidR="004669FA" w:rsidRPr="001B13F7" w:rsidRDefault="004669FA" w:rsidP="006F75CD">
      <w:pPr>
        <w:spacing w:after="0"/>
        <w:jc w:val="both"/>
        <w:rPr>
          <w:rFonts w:cs="Times New Roman"/>
          <w:sz w:val="24"/>
          <w:szCs w:val="24"/>
        </w:rPr>
      </w:pPr>
      <w:r w:rsidRPr="001B13F7">
        <w:rPr>
          <w:rFonts w:cs="Times New Roman"/>
          <w:sz w:val="24"/>
          <w:szCs w:val="24"/>
        </w:rPr>
        <w:tab/>
      </w:r>
      <w:r w:rsidR="00AD7B96" w:rsidRPr="001B13F7">
        <w:rPr>
          <w:rFonts w:cs="Times New Roman"/>
          <w:sz w:val="24"/>
          <w:szCs w:val="24"/>
        </w:rPr>
        <w:t>7.1.</w:t>
      </w:r>
      <w:r w:rsidRPr="001B13F7">
        <w:rPr>
          <w:rFonts w:cs="Times New Roman"/>
          <w:sz w:val="24"/>
          <w:szCs w:val="24"/>
        </w:rPr>
        <w:t xml:space="preserve">1. «Слова к делу не пришьешь». Например, если Заказчик отказывается </w:t>
      </w:r>
      <w:proofErr w:type="gramStart"/>
      <w:r w:rsidRPr="001B13F7">
        <w:rPr>
          <w:rFonts w:cs="Times New Roman"/>
          <w:sz w:val="24"/>
          <w:szCs w:val="24"/>
        </w:rPr>
        <w:t>предоставить запрашиваемый документ</w:t>
      </w:r>
      <w:proofErr w:type="gramEnd"/>
      <w:r w:rsidRPr="001B13F7">
        <w:rPr>
          <w:rFonts w:cs="Times New Roman"/>
          <w:sz w:val="24"/>
          <w:szCs w:val="24"/>
        </w:rPr>
        <w:t xml:space="preserve"> – требуй</w:t>
      </w:r>
      <w:r w:rsidR="001E17DF">
        <w:rPr>
          <w:rFonts w:cs="Times New Roman"/>
          <w:sz w:val="24"/>
          <w:szCs w:val="24"/>
        </w:rPr>
        <w:t>те</w:t>
      </w:r>
      <w:r w:rsidRPr="001B13F7">
        <w:rPr>
          <w:rFonts w:cs="Times New Roman"/>
          <w:sz w:val="24"/>
          <w:szCs w:val="24"/>
        </w:rPr>
        <w:t xml:space="preserve"> официальное письмо об отказе.</w:t>
      </w:r>
    </w:p>
    <w:p w:rsidR="004669FA" w:rsidRPr="001B13F7" w:rsidRDefault="00AD7B96" w:rsidP="006F75CD">
      <w:pPr>
        <w:spacing w:after="0"/>
        <w:ind w:firstLine="708"/>
        <w:jc w:val="both"/>
        <w:rPr>
          <w:rFonts w:cs="Times New Roman"/>
          <w:b/>
          <w:sz w:val="24"/>
          <w:szCs w:val="24"/>
        </w:rPr>
      </w:pPr>
      <w:r w:rsidRPr="001B13F7">
        <w:rPr>
          <w:rFonts w:cs="Times New Roman"/>
          <w:sz w:val="24"/>
          <w:szCs w:val="24"/>
        </w:rPr>
        <w:t>7.1.2.</w:t>
      </w:r>
      <w:r w:rsidR="004669FA" w:rsidRPr="001B13F7">
        <w:rPr>
          <w:rFonts w:cs="Times New Roman"/>
          <w:sz w:val="24"/>
          <w:szCs w:val="24"/>
        </w:rPr>
        <w:t xml:space="preserve"> Храни</w:t>
      </w:r>
      <w:r w:rsidR="001E17DF">
        <w:rPr>
          <w:rFonts w:cs="Times New Roman"/>
          <w:sz w:val="24"/>
          <w:szCs w:val="24"/>
        </w:rPr>
        <w:t>те</w:t>
      </w:r>
      <w:r w:rsidR="004669FA" w:rsidRPr="001B13F7">
        <w:rPr>
          <w:rFonts w:cs="Times New Roman"/>
          <w:sz w:val="24"/>
          <w:szCs w:val="24"/>
        </w:rPr>
        <w:t xml:space="preserve"> комплект документов по объекту оценки, заверенный в установленном порядке.</w:t>
      </w:r>
    </w:p>
    <w:p w:rsidR="004669FA" w:rsidRPr="001B13F7" w:rsidRDefault="004669FA" w:rsidP="006F75CD">
      <w:pPr>
        <w:spacing w:after="0"/>
        <w:jc w:val="both"/>
        <w:rPr>
          <w:rFonts w:cs="Times New Roman"/>
          <w:sz w:val="24"/>
          <w:szCs w:val="24"/>
        </w:rPr>
      </w:pPr>
      <w:r w:rsidRPr="001B13F7">
        <w:rPr>
          <w:rFonts w:cs="Times New Roman"/>
          <w:sz w:val="24"/>
          <w:szCs w:val="24"/>
        </w:rPr>
        <w:tab/>
        <w:t>Часто Заказчик предоставляет Оценщику по объекту оценки всего один комплект документов, заверенный в установленном порядке. При этом по договору выдается несколько экземпляров отчета об оценке. В такой ситуации к одному из отчетов об оценке иногда прикладывается комплект документов, заверенный Заказчиком (например, к тому, который будет подаваться в суд или Росимущество), а к другим – ксерокопии. В архиве Оценщика также остаются ксерокопии документов. В такой ситуации при возникновении проблем Оценщику будет сложнее доказать свою правоту, не имея документов, заверенных в установленном порядке.</w:t>
      </w:r>
    </w:p>
    <w:p w:rsidR="004669FA" w:rsidRPr="001B13F7" w:rsidRDefault="004669FA" w:rsidP="006F75CD">
      <w:pPr>
        <w:spacing w:after="0"/>
        <w:jc w:val="both"/>
        <w:rPr>
          <w:rFonts w:cs="Times New Roman"/>
          <w:sz w:val="24"/>
          <w:szCs w:val="24"/>
        </w:rPr>
      </w:pPr>
      <w:r w:rsidRPr="001B13F7">
        <w:rPr>
          <w:rFonts w:cs="Times New Roman"/>
          <w:sz w:val="24"/>
          <w:szCs w:val="24"/>
        </w:rPr>
        <w:tab/>
        <w:t>Рекомендацию можно выполнить разными способами, например, Заказчик может:</w:t>
      </w:r>
    </w:p>
    <w:p w:rsidR="004669FA" w:rsidRPr="001B13F7" w:rsidRDefault="004669FA" w:rsidP="006F75CD">
      <w:pPr>
        <w:pStyle w:val="a7"/>
        <w:numPr>
          <w:ilvl w:val="0"/>
          <w:numId w:val="6"/>
        </w:numPr>
        <w:spacing w:after="0"/>
        <w:ind w:hanging="357"/>
        <w:jc w:val="both"/>
        <w:rPr>
          <w:rFonts w:eastAsia="Times New Roman" w:cs="Times New Roman"/>
          <w:sz w:val="24"/>
          <w:szCs w:val="24"/>
          <w:lang w:eastAsia="ru-RU"/>
        </w:rPr>
      </w:pPr>
      <w:r w:rsidRPr="001B13F7">
        <w:rPr>
          <w:rFonts w:eastAsia="Times New Roman" w:cs="Times New Roman"/>
          <w:sz w:val="24"/>
          <w:szCs w:val="24"/>
          <w:lang w:eastAsia="ru-RU"/>
        </w:rPr>
        <w:t>предоставить N + 1 комплектов документов, заверенных в установленном порядке (где N – количество экземпляров отчетов об оценке);</w:t>
      </w:r>
    </w:p>
    <w:p w:rsidR="004669FA" w:rsidRPr="001B13F7" w:rsidRDefault="004669FA" w:rsidP="006F75CD">
      <w:pPr>
        <w:pStyle w:val="a7"/>
        <w:numPr>
          <w:ilvl w:val="0"/>
          <w:numId w:val="6"/>
        </w:numPr>
        <w:spacing w:after="0"/>
        <w:ind w:hanging="357"/>
        <w:jc w:val="both"/>
        <w:rPr>
          <w:rFonts w:eastAsia="Times New Roman" w:cs="Times New Roman"/>
          <w:sz w:val="24"/>
          <w:szCs w:val="24"/>
          <w:lang w:eastAsia="ru-RU"/>
        </w:rPr>
      </w:pPr>
      <w:r w:rsidRPr="001B13F7">
        <w:rPr>
          <w:rFonts w:eastAsia="Times New Roman" w:cs="Times New Roman"/>
          <w:sz w:val="24"/>
          <w:szCs w:val="24"/>
          <w:lang w:eastAsia="ru-RU"/>
        </w:rPr>
        <w:t>заверить комплекты-копии в момент передачи отчетов об оценке и подписания акта оказанных услуг (для необременительности данной процедуры копии всех документов по объекту могут быть прошиты в виде одной брошюры – Заказчику необходимо осуществить заверение один раз, на сшивке);</w:t>
      </w:r>
    </w:p>
    <w:p w:rsidR="004669FA" w:rsidRPr="001B13F7" w:rsidRDefault="004669FA" w:rsidP="006F75CD">
      <w:pPr>
        <w:pStyle w:val="a7"/>
        <w:numPr>
          <w:ilvl w:val="0"/>
          <w:numId w:val="6"/>
        </w:numPr>
        <w:spacing w:after="0"/>
        <w:ind w:hanging="357"/>
        <w:jc w:val="both"/>
        <w:rPr>
          <w:rFonts w:cs="Times New Roman"/>
          <w:sz w:val="24"/>
          <w:szCs w:val="24"/>
        </w:rPr>
      </w:pPr>
      <w:proofErr w:type="gramStart"/>
      <w:r w:rsidRPr="001B13F7">
        <w:rPr>
          <w:rFonts w:eastAsia="Times New Roman" w:cs="Times New Roman"/>
          <w:sz w:val="24"/>
          <w:szCs w:val="24"/>
          <w:lang w:eastAsia="ru-RU"/>
        </w:rPr>
        <w:t>пред</w:t>
      </w:r>
      <w:r w:rsidRPr="001B13F7">
        <w:rPr>
          <w:rFonts w:cs="Times New Roman"/>
          <w:sz w:val="24"/>
          <w:szCs w:val="24"/>
        </w:rPr>
        <w:t>оставить документы</w:t>
      </w:r>
      <w:proofErr w:type="gramEnd"/>
      <w:r w:rsidRPr="001B13F7">
        <w:rPr>
          <w:rFonts w:cs="Times New Roman"/>
          <w:sz w:val="24"/>
          <w:szCs w:val="24"/>
        </w:rPr>
        <w:t xml:space="preserve"> в электронном виде с </w:t>
      </w:r>
      <w:r w:rsidR="001E17DF">
        <w:rPr>
          <w:rFonts w:cs="Times New Roman"/>
          <w:sz w:val="24"/>
          <w:szCs w:val="24"/>
        </w:rPr>
        <w:t xml:space="preserve">электронной </w:t>
      </w:r>
      <w:r w:rsidRPr="001B13F7">
        <w:rPr>
          <w:rFonts w:cs="Times New Roman"/>
          <w:sz w:val="24"/>
          <w:szCs w:val="24"/>
        </w:rPr>
        <w:t>подписью</w:t>
      </w:r>
      <w:r w:rsidR="002677B0" w:rsidRPr="001B13F7">
        <w:rPr>
          <w:rFonts w:cs="Times New Roman"/>
          <w:sz w:val="24"/>
          <w:szCs w:val="24"/>
        </w:rPr>
        <w:t xml:space="preserve"> (</w:t>
      </w:r>
      <w:r w:rsidR="001E17DF">
        <w:rPr>
          <w:rFonts w:cs="Times New Roman"/>
          <w:sz w:val="24"/>
          <w:szCs w:val="24"/>
        </w:rPr>
        <w:t>Э</w:t>
      </w:r>
      <w:r w:rsidR="002677B0" w:rsidRPr="001B13F7">
        <w:rPr>
          <w:rFonts w:cs="Times New Roman"/>
          <w:sz w:val="24"/>
          <w:szCs w:val="24"/>
        </w:rPr>
        <w:t>П)</w:t>
      </w:r>
      <w:r w:rsidRPr="001B13F7">
        <w:rPr>
          <w:rFonts w:cs="Times New Roman"/>
          <w:sz w:val="24"/>
          <w:szCs w:val="24"/>
        </w:rPr>
        <w:t>.</w:t>
      </w:r>
    </w:p>
    <w:p w:rsidR="004669FA" w:rsidRPr="001B13F7" w:rsidRDefault="004669FA" w:rsidP="002677B0">
      <w:pPr>
        <w:spacing w:after="0"/>
        <w:ind w:firstLine="709"/>
        <w:jc w:val="both"/>
        <w:rPr>
          <w:rFonts w:cs="Times New Roman"/>
          <w:sz w:val="24"/>
          <w:szCs w:val="24"/>
        </w:rPr>
      </w:pPr>
      <w:r w:rsidRPr="001B13F7">
        <w:rPr>
          <w:rFonts w:cs="Times New Roman"/>
          <w:sz w:val="24"/>
          <w:szCs w:val="24"/>
        </w:rPr>
        <w:t xml:space="preserve">Недопустим вариант, когда документы предоставляются Оценщику только в виде электронных копий без цифровой подписи (например, сканы по электронной почте). Известны случаи, когда </w:t>
      </w:r>
      <w:r w:rsidR="002677B0" w:rsidRPr="001B13F7">
        <w:rPr>
          <w:rFonts w:cs="Times New Roman"/>
          <w:sz w:val="24"/>
          <w:szCs w:val="24"/>
        </w:rPr>
        <w:t xml:space="preserve">Оценщик составлял отчет об оценке на основе электронных документов без </w:t>
      </w:r>
      <w:r w:rsidR="001E17DF">
        <w:rPr>
          <w:rFonts w:cs="Times New Roman"/>
          <w:sz w:val="24"/>
          <w:szCs w:val="24"/>
        </w:rPr>
        <w:t>Э</w:t>
      </w:r>
      <w:r w:rsidR="002677B0" w:rsidRPr="001B13F7">
        <w:rPr>
          <w:rFonts w:cs="Times New Roman"/>
          <w:sz w:val="24"/>
          <w:szCs w:val="24"/>
        </w:rPr>
        <w:t>П, полученных от Заказчика по электронной почте или другим способом. Однако впоследствии Заказчик отрицал факт передачи указанных документов</w:t>
      </w:r>
      <w:r w:rsidRPr="001B13F7">
        <w:rPr>
          <w:rFonts w:cs="Times New Roman"/>
          <w:sz w:val="24"/>
          <w:szCs w:val="24"/>
        </w:rPr>
        <w:t>.</w:t>
      </w:r>
    </w:p>
    <w:p w:rsidR="004669FA" w:rsidRPr="001B13F7" w:rsidRDefault="00AD7B96" w:rsidP="006F75CD">
      <w:pPr>
        <w:spacing w:after="0"/>
        <w:ind w:firstLine="708"/>
        <w:jc w:val="both"/>
        <w:rPr>
          <w:rFonts w:cs="Times New Roman"/>
          <w:sz w:val="24"/>
          <w:szCs w:val="24"/>
        </w:rPr>
      </w:pPr>
      <w:r w:rsidRPr="001B13F7">
        <w:rPr>
          <w:rFonts w:cs="Times New Roman"/>
          <w:sz w:val="24"/>
          <w:szCs w:val="24"/>
        </w:rPr>
        <w:t>7.1.3.</w:t>
      </w:r>
      <w:r w:rsidR="004669FA" w:rsidRPr="001B13F7">
        <w:rPr>
          <w:rFonts w:cs="Times New Roman"/>
          <w:sz w:val="24"/>
          <w:szCs w:val="24"/>
        </w:rPr>
        <w:t xml:space="preserve"> Электронные версии документов целесообразно хранить </w:t>
      </w:r>
      <w:r w:rsidR="001E17DF">
        <w:rPr>
          <w:rFonts w:cs="Times New Roman"/>
          <w:sz w:val="24"/>
          <w:szCs w:val="24"/>
        </w:rPr>
        <w:t>бессрочно</w:t>
      </w:r>
      <w:r w:rsidR="004669FA" w:rsidRPr="001B13F7">
        <w:rPr>
          <w:rFonts w:cs="Times New Roman"/>
          <w:sz w:val="24"/>
          <w:szCs w:val="24"/>
        </w:rPr>
        <w:t>.</w:t>
      </w:r>
    </w:p>
    <w:p w:rsidR="00374348" w:rsidRPr="001B13F7" w:rsidRDefault="00AD7B96" w:rsidP="00F43A46">
      <w:pPr>
        <w:spacing w:before="120" w:after="0"/>
        <w:ind w:firstLine="709"/>
        <w:jc w:val="both"/>
        <w:rPr>
          <w:rFonts w:cs="Times New Roman"/>
          <w:b/>
          <w:sz w:val="24"/>
          <w:szCs w:val="24"/>
        </w:rPr>
      </w:pPr>
      <w:r w:rsidRPr="001B13F7">
        <w:rPr>
          <w:rFonts w:cs="Times New Roman"/>
          <w:b/>
          <w:sz w:val="24"/>
          <w:szCs w:val="24"/>
        </w:rPr>
        <w:t>7.2</w:t>
      </w:r>
      <w:r w:rsidR="00374348" w:rsidRPr="001B13F7">
        <w:rPr>
          <w:rFonts w:cs="Times New Roman"/>
          <w:b/>
          <w:sz w:val="24"/>
          <w:szCs w:val="24"/>
        </w:rPr>
        <w:t xml:space="preserve">. </w:t>
      </w:r>
      <w:r w:rsidR="00633887" w:rsidRPr="001B13F7">
        <w:rPr>
          <w:rFonts w:cs="Times New Roman"/>
          <w:b/>
          <w:sz w:val="24"/>
          <w:szCs w:val="24"/>
        </w:rPr>
        <w:t xml:space="preserve">Заключение договора с </w:t>
      </w:r>
      <w:r w:rsidR="006420EB" w:rsidRPr="001B13F7">
        <w:rPr>
          <w:rFonts w:cs="Times New Roman"/>
          <w:b/>
          <w:sz w:val="24"/>
          <w:szCs w:val="24"/>
        </w:rPr>
        <w:t>адвокатом заранее</w:t>
      </w:r>
      <w:r w:rsidR="00374348" w:rsidRPr="001B13F7">
        <w:rPr>
          <w:rFonts w:cs="Times New Roman"/>
          <w:b/>
          <w:sz w:val="24"/>
          <w:szCs w:val="24"/>
        </w:rPr>
        <w:t>.</w:t>
      </w:r>
    </w:p>
    <w:p w:rsidR="00374348" w:rsidRPr="001B13F7" w:rsidRDefault="00374348" w:rsidP="006F75CD">
      <w:pPr>
        <w:spacing w:after="0"/>
        <w:jc w:val="both"/>
        <w:rPr>
          <w:rFonts w:cs="Times New Roman"/>
          <w:sz w:val="24"/>
          <w:szCs w:val="24"/>
        </w:rPr>
      </w:pPr>
      <w:r w:rsidRPr="001B13F7">
        <w:rPr>
          <w:rFonts w:cs="Times New Roman"/>
          <w:sz w:val="24"/>
          <w:szCs w:val="24"/>
        </w:rPr>
        <w:tab/>
      </w:r>
      <w:r w:rsidR="004669FA" w:rsidRPr="001B13F7">
        <w:rPr>
          <w:rFonts w:cs="Times New Roman"/>
          <w:sz w:val="24"/>
          <w:szCs w:val="24"/>
        </w:rPr>
        <w:t>П</w:t>
      </w:r>
      <w:r w:rsidRPr="001B13F7">
        <w:rPr>
          <w:rFonts w:cs="Times New Roman"/>
          <w:sz w:val="24"/>
          <w:szCs w:val="24"/>
        </w:rPr>
        <w:t>рофессионально</w:t>
      </w:r>
      <w:r w:rsidR="004669FA" w:rsidRPr="001B13F7">
        <w:rPr>
          <w:rFonts w:cs="Times New Roman"/>
          <w:sz w:val="24"/>
          <w:szCs w:val="24"/>
        </w:rPr>
        <w:t>му</w:t>
      </w:r>
      <w:r w:rsidRPr="001B13F7">
        <w:rPr>
          <w:rFonts w:cs="Times New Roman"/>
          <w:sz w:val="24"/>
          <w:szCs w:val="24"/>
        </w:rPr>
        <w:t xml:space="preserve"> Оценщик</w:t>
      </w:r>
      <w:r w:rsidR="004669FA" w:rsidRPr="001B13F7">
        <w:rPr>
          <w:rFonts w:cs="Times New Roman"/>
          <w:sz w:val="24"/>
          <w:szCs w:val="24"/>
        </w:rPr>
        <w:t xml:space="preserve">у следует </w:t>
      </w:r>
      <w:r w:rsidR="00054CBF" w:rsidRPr="001B13F7">
        <w:rPr>
          <w:rFonts w:cs="Times New Roman"/>
          <w:sz w:val="24"/>
          <w:szCs w:val="24"/>
        </w:rPr>
        <w:t xml:space="preserve">заранее </w:t>
      </w:r>
      <w:r w:rsidRPr="001B13F7">
        <w:rPr>
          <w:rFonts w:cs="Times New Roman"/>
          <w:sz w:val="24"/>
          <w:szCs w:val="24"/>
        </w:rPr>
        <w:t>заключ</w:t>
      </w:r>
      <w:r w:rsidR="004669FA" w:rsidRPr="001B13F7">
        <w:rPr>
          <w:rFonts w:cs="Times New Roman"/>
          <w:sz w:val="24"/>
          <w:szCs w:val="24"/>
        </w:rPr>
        <w:t>ить</w:t>
      </w:r>
      <w:r w:rsidRPr="001B13F7">
        <w:rPr>
          <w:rFonts w:cs="Times New Roman"/>
          <w:sz w:val="24"/>
          <w:szCs w:val="24"/>
        </w:rPr>
        <w:t xml:space="preserve"> договор с адвокатом</w:t>
      </w:r>
      <w:r w:rsidR="00054CBF" w:rsidRPr="001B13F7">
        <w:rPr>
          <w:rFonts w:cs="Times New Roman"/>
          <w:sz w:val="24"/>
          <w:szCs w:val="24"/>
        </w:rPr>
        <w:t xml:space="preserve">. </w:t>
      </w:r>
      <w:r w:rsidR="00133892" w:rsidRPr="001B13F7">
        <w:rPr>
          <w:rFonts w:cs="Times New Roman"/>
          <w:sz w:val="24"/>
          <w:szCs w:val="24"/>
        </w:rPr>
        <w:t>Когда возникают проблемы, часто просто нет ни времени искать защитника, ни возможности сделать более одного звонка. Кроме того, когда адвока</w:t>
      </w:r>
      <w:r w:rsidR="00C85DBD" w:rsidRPr="001B13F7">
        <w:rPr>
          <w:rFonts w:cs="Times New Roman"/>
          <w:sz w:val="24"/>
          <w:szCs w:val="24"/>
        </w:rPr>
        <w:t xml:space="preserve">т выбирается заранее, к </w:t>
      </w:r>
      <w:r w:rsidR="00133892" w:rsidRPr="001B13F7">
        <w:rPr>
          <w:rFonts w:cs="Times New Roman"/>
          <w:sz w:val="24"/>
          <w:szCs w:val="24"/>
        </w:rPr>
        <w:t>процессу можно подой</w:t>
      </w:r>
      <w:r w:rsidR="00C85DBD" w:rsidRPr="001B13F7">
        <w:rPr>
          <w:rFonts w:cs="Times New Roman"/>
          <w:sz w:val="24"/>
          <w:szCs w:val="24"/>
        </w:rPr>
        <w:t>ти взвешенно и найти именно того человека, котор</w:t>
      </w:r>
      <w:r w:rsidR="004669FA" w:rsidRPr="001B13F7">
        <w:rPr>
          <w:rFonts w:cs="Times New Roman"/>
          <w:sz w:val="24"/>
          <w:szCs w:val="24"/>
        </w:rPr>
        <w:t>ый имеет положительную практику в «оценочных делах»</w:t>
      </w:r>
      <w:r w:rsidR="00C85DBD" w:rsidRPr="001B13F7">
        <w:rPr>
          <w:rFonts w:cs="Times New Roman"/>
          <w:sz w:val="24"/>
          <w:szCs w:val="24"/>
        </w:rPr>
        <w:t>.</w:t>
      </w:r>
    </w:p>
    <w:p w:rsidR="001B13F7" w:rsidRDefault="0089339A" w:rsidP="001E17DF">
      <w:pPr>
        <w:spacing w:before="120" w:after="0"/>
        <w:jc w:val="both"/>
        <w:rPr>
          <w:rFonts w:cs="Times New Roman"/>
          <w:b/>
          <w:sz w:val="24"/>
          <w:szCs w:val="24"/>
        </w:rPr>
      </w:pPr>
      <w:r w:rsidRPr="001B13F7">
        <w:rPr>
          <w:rFonts w:cs="Times New Roman"/>
          <w:b/>
          <w:sz w:val="24"/>
          <w:szCs w:val="24"/>
        </w:rPr>
        <w:tab/>
      </w:r>
      <w:r w:rsidR="001B13F7">
        <w:rPr>
          <w:rFonts w:cs="Times New Roman"/>
          <w:b/>
          <w:sz w:val="24"/>
          <w:szCs w:val="24"/>
        </w:rPr>
        <w:br w:type="page"/>
      </w:r>
    </w:p>
    <w:p w:rsidR="0089339A" w:rsidRPr="001B13F7" w:rsidRDefault="00AD7B96" w:rsidP="001E17DF">
      <w:pPr>
        <w:spacing w:before="120" w:after="0"/>
        <w:ind w:firstLine="708"/>
        <w:jc w:val="both"/>
        <w:rPr>
          <w:rFonts w:cs="Times New Roman"/>
          <w:sz w:val="24"/>
          <w:szCs w:val="24"/>
        </w:rPr>
      </w:pPr>
      <w:r w:rsidRPr="001B13F7">
        <w:rPr>
          <w:rFonts w:cs="Times New Roman"/>
          <w:b/>
          <w:sz w:val="24"/>
          <w:szCs w:val="24"/>
        </w:rPr>
        <w:lastRenderedPageBreak/>
        <w:t>7.3</w:t>
      </w:r>
      <w:r w:rsidR="0089339A" w:rsidRPr="001B13F7">
        <w:rPr>
          <w:rFonts w:cs="Times New Roman"/>
          <w:b/>
          <w:sz w:val="24"/>
          <w:szCs w:val="24"/>
        </w:rPr>
        <w:t xml:space="preserve">. </w:t>
      </w:r>
      <w:r w:rsidR="00633887" w:rsidRPr="001B13F7">
        <w:rPr>
          <w:rFonts w:cs="Times New Roman"/>
          <w:b/>
          <w:sz w:val="24"/>
          <w:szCs w:val="24"/>
        </w:rPr>
        <w:t xml:space="preserve">Готовность </w:t>
      </w:r>
      <w:r w:rsidR="0089339A" w:rsidRPr="001B13F7">
        <w:rPr>
          <w:rFonts w:cs="Times New Roman"/>
          <w:b/>
          <w:sz w:val="24"/>
          <w:szCs w:val="24"/>
        </w:rPr>
        <w:t>к различным вариантам развития событий</w:t>
      </w:r>
      <w:r w:rsidR="0089339A" w:rsidRPr="001B13F7">
        <w:rPr>
          <w:rFonts w:cs="Times New Roman"/>
          <w:sz w:val="24"/>
          <w:szCs w:val="24"/>
        </w:rPr>
        <w:t xml:space="preserve"> </w:t>
      </w:r>
      <w:r w:rsidR="00C515CA" w:rsidRPr="001B13F7">
        <w:rPr>
          <w:rFonts w:cs="Times New Roman"/>
          <w:sz w:val="24"/>
          <w:szCs w:val="24"/>
        </w:rPr>
        <w:t xml:space="preserve">– </w:t>
      </w:r>
      <w:r w:rsidR="0089339A" w:rsidRPr="001B13F7">
        <w:rPr>
          <w:rFonts w:cs="Times New Roman"/>
          <w:sz w:val="24"/>
          <w:szCs w:val="24"/>
        </w:rPr>
        <w:t>[</w:t>
      </w:r>
      <w:r w:rsidR="00373798" w:rsidRPr="001B13F7">
        <w:rPr>
          <w:rFonts w:cs="Times New Roman"/>
          <w:sz w:val="24"/>
          <w:szCs w:val="24"/>
        </w:rPr>
        <w:t>1</w:t>
      </w:r>
      <w:r w:rsidR="0089339A" w:rsidRPr="001B13F7">
        <w:rPr>
          <w:rFonts w:cs="Times New Roman"/>
          <w:sz w:val="24"/>
          <w:szCs w:val="24"/>
        </w:rPr>
        <w:t>].</w:t>
      </w:r>
    </w:p>
    <w:p w:rsidR="00E41017" w:rsidRPr="001B13F7" w:rsidRDefault="00666A2F" w:rsidP="006F46FA">
      <w:pPr>
        <w:spacing w:before="120" w:after="0"/>
        <w:jc w:val="center"/>
        <w:rPr>
          <w:rFonts w:cs="Times New Roman"/>
          <w:b/>
          <w:sz w:val="24"/>
          <w:szCs w:val="24"/>
          <w:lang w:val="en-US"/>
        </w:rPr>
      </w:pPr>
      <w:r w:rsidRPr="001B13F7">
        <w:rPr>
          <w:noProof/>
          <w:lang w:eastAsia="ru-RU"/>
        </w:rPr>
        <w:drawing>
          <wp:inline distT="0" distB="0" distL="0" distR="0" wp14:anchorId="699C581A" wp14:editId="2DECC406">
            <wp:extent cx="5940000" cy="4317025"/>
            <wp:effectExtent l="0" t="0" r="3810" b="7620"/>
            <wp:docPr id="3" name="Рисунок 3" descr="https://scontent.xx.fbcdn.net/v/t35.0-12/12787119_526194457552593_548180230_o.jpg?oh=62d3bb28b987e0dc0847cb2c76d8b78c&amp;oe=570F9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xx.fbcdn.net/v/t35.0-12/12787119_526194457552593_548180230_o.jpg?oh=62d3bb28b987e0dc0847cb2c76d8b78c&amp;oe=570F9BBE"/>
                    <pic:cNvPicPr>
                      <a:picLocks noChangeAspect="1" noChangeArrowheads="1"/>
                    </pic:cNvPicPr>
                  </pic:nvPicPr>
                  <pic:blipFill rotWithShape="1">
                    <a:blip r:embed="rId12">
                      <a:extLst>
                        <a:ext uri="{28A0092B-C50C-407E-A947-70E740481C1C}">
                          <a14:useLocalDpi xmlns:a14="http://schemas.microsoft.com/office/drawing/2010/main" val="0"/>
                        </a:ext>
                      </a:extLst>
                    </a:blip>
                    <a:srcRect b="12548"/>
                    <a:stretch/>
                  </pic:blipFill>
                  <pic:spPr bwMode="auto">
                    <a:xfrm>
                      <a:off x="0" y="0"/>
                      <a:ext cx="5940000" cy="4317025"/>
                    </a:xfrm>
                    <a:prstGeom prst="rect">
                      <a:avLst/>
                    </a:prstGeom>
                    <a:noFill/>
                    <a:ln>
                      <a:noFill/>
                    </a:ln>
                    <a:extLst>
                      <a:ext uri="{53640926-AAD7-44D8-BBD7-CCE9431645EC}">
                        <a14:shadowObscured xmlns:a14="http://schemas.microsoft.com/office/drawing/2010/main"/>
                      </a:ext>
                    </a:extLst>
                  </pic:spPr>
                </pic:pic>
              </a:graphicData>
            </a:graphic>
          </wp:inline>
        </w:drawing>
      </w:r>
    </w:p>
    <w:p w:rsidR="006F46FA" w:rsidRPr="001B13F7" w:rsidRDefault="006F46FA" w:rsidP="006F46FA">
      <w:pPr>
        <w:spacing w:after="0"/>
        <w:jc w:val="center"/>
        <w:rPr>
          <w:rFonts w:cs="Times New Roman"/>
          <w:b/>
        </w:rPr>
      </w:pPr>
      <w:r w:rsidRPr="001B13F7">
        <w:rPr>
          <w:rFonts w:cs="Times New Roman"/>
          <w:b/>
        </w:rPr>
        <w:t>Рис. 3. О комплексном подходе к вопросам безопасности Оценщика</w:t>
      </w:r>
    </w:p>
    <w:p w:rsidR="001E17DF" w:rsidRDefault="001E17DF" w:rsidP="001E17DF">
      <w:pPr>
        <w:spacing w:before="120" w:after="0"/>
        <w:jc w:val="both"/>
        <w:rPr>
          <w:rFonts w:cs="Times New Roman"/>
          <w:sz w:val="24"/>
          <w:szCs w:val="24"/>
        </w:rPr>
      </w:pPr>
      <w:r w:rsidRPr="001E17DF">
        <w:rPr>
          <w:rFonts w:cs="Times New Roman"/>
          <w:sz w:val="24"/>
          <w:szCs w:val="24"/>
        </w:rPr>
        <w:tab/>
        <w:t xml:space="preserve">Конкретные рекомендации по взаимодействию с правоохранительными органами будут приведены </w:t>
      </w:r>
      <w:proofErr w:type="gramStart"/>
      <w:r w:rsidRPr="001E17DF">
        <w:rPr>
          <w:rFonts w:cs="Times New Roman"/>
          <w:sz w:val="24"/>
          <w:szCs w:val="24"/>
        </w:rPr>
        <w:t>во</w:t>
      </w:r>
      <w:proofErr w:type="gramEnd"/>
      <w:r w:rsidRPr="001E17DF">
        <w:rPr>
          <w:rFonts w:cs="Times New Roman"/>
          <w:sz w:val="24"/>
          <w:szCs w:val="24"/>
        </w:rPr>
        <w:t xml:space="preserve"> </w:t>
      </w:r>
      <w:r w:rsidR="0021388D">
        <w:rPr>
          <w:rFonts w:cs="Times New Roman"/>
          <w:sz w:val="24"/>
          <w:szCs w:val="24"/>
        </w:rPr>
        <w:t>следующих</w:t>
      </w:r>
      <w:r w:rsidRPr="001E17DF">
        <w:rPr>
          <w:rFonts w:cs="Times New Roman"/>
          <w:sz w:val="24"/>
          <w:szCs w:val="24"/>
        </w:rPr>
        <w:t xml:space="preserve"> материала</w:t>
      </w:r>
      <w:r w:rsidR="0021388D">
        <w:rPr>
          <w:rFonts w:cs="Times New Roman"/>
          <w:sz w:val="24"/>
          <w:szCs w:val="24"/>
        </w:rPr>
        <w:t>х методического обеспечения безопасности Оценщика</w:t>
      </w:r>
      <w:r w:rsidRPr="001E17DF">
        <w:rPr>
          <w:rFonts w:cs="Times New Roman"/>
          <w:sz w:val="24"/>
          <w:szCs w:val="24"/>
        </w:rPr>
        <w:t>.</w:t>
      </w:r>
    </w:p>
    <w:p w:rsidR="0021388D" w:rsidRDefault="00C57E9E" w:rsidP="001E17DF">
      <w:pPr>
        <w:spacing w:before="120" w:after="0"/>
        <w:jc w:val="both"/>
        <w:rPr>
          <w:rFonts w:cs="Times New Roman"/>
          <w:sz w:val="24"/>
          <w:szCs w:val="24"/>
        </w:rPr>
      </w:pPr>
      <w:r>
        <w:rPr>
          <w:rFonts w:cs="Times New Roman"/>
          <w:sz w:val="24"/>
          <w:szCs w:val="24"/>
        </w:rPr>
        <w:tab/>
        <w:t>Ссылка на электронную версию материала:</w:t>
      </w:r>
    </w:p>
    <w:p w:rsidR="00C57E9E" w:rsidRDefault="00C57E9E" w:rsidP="00C57E9E">
      <w:pPr>
        <w:spacing w:before="120" w:after="0"/>
        <w:jc w:val="center"/>
        <w:rPr>
          <w:rFonts w:cs="Times New Roman"/>
          <w:sz w:val="24"/>
          <w:szCs w:val="24"/>
        </w:rPr>
      </w:pPr>
      <w:r>
        <w:rPr>
          <w:rFonts w:cs="Times New Roman"/>
          <w:i/>
          <w:noProof/>
          <w:lang w:eastAsia="ru-RU"/>
        </w:rPr>
        <w:drawing>
          <wp:inline distT="0" distB="0" distL="0" distR="0" wp14:anchorId="5BFA586B" wp14:editId="2E1EF84F">
            <wp:extent cx="1060450" cy="1060450"/>
            <wp:effectExtent l="0" t="0" r="6350" b="6350"/>
            <wp:docPr id="8" name="Рисунок 8" descr="C:\Users\Ильин МО\Desktop\Труды Макса\ОБО\qr-code_safety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льин МО\Desktop\Труды Макса\ОБО\qr-code_safety_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inline>
        </w:drawing>
      </w:r>
    </w:p>
    <w:p w:rsidR="0021388D" w:rsidRPr="0021388D" w:rsidRDefault="0021388D" w:rsidP="0021388D">
      <w:pPr>
        <w:spacing w:before="120" w:after="0"/>
        <w:jc w:val="right"/>
        <w:rPr>
          <w:rFonts w:cs="Times New Roman"/>
          <w:i/>
          <w:sz w:val="24"/>
          <w:szCs w:val="24"/>
        </w:rPr>
      </w:pPr>
      <w:r w:rsidRPr="0021388D">
        <w:rPr>
          <w:rFonts w:cs="Times New Roman"/>
          <w:i/>
          <w:sz w:val="24"/>
          <w:szCs w:val="24"/>
        </w:rPr>
        <w:t>апрель 2016 года</w:t>
      </w:r>
    </w:p>
    <w:p w:rsidR="00843D13" w:rsidRPr="001B13F7" w:rsidRDefault="00843D13">
      <w:pPr>
        <w:rPr>
          <w:rFonts w:cs="Times New Roman"/>
          <w:b/>
          <w:sz w:val="24"/>
          <w:szCs w:val="24"/>
        </w:rPr>
      </w:pPr>
      <w:r w:rsidRPr="001B13F7">
        <w:rPr>
          <w:rFonts w:cs="Times New Roman"/>
          <w:b/>
          <w:sz w:val="24"/>
          <w:szCs w:val="24"/>
        </w:rPr>
        <w:br w:type="page"/>
      </w:r>
    </w:p>
    <w:p w:rsidR="007862EE" w:rsidRPr="001B13F7" w:rsidRDefault="00C144D5" w:rsidP="006F75CD">
      <w:pPr>
        <w:spacing w:after="0"/>
        <w:jc w:val="center"/>
        <w:rPr>
          <w:rFonts w:cs="Times New Roman"/>
          <w:b/>
          <w:sz w:val="24"/>
          <w:szCs w:val="24"/>
        </w:rPr>
      </w:pPr>
      <w:r w:rsidRPr="001B13F7">
        <w:rPr>
          <w:rFonts w:cs="Times New Roman"/>
          <w:b/>
          <w:sz w:val="24"/>
          <w:szCs w:val="24"/>
        </w:rPr>
        <w:lastRenderedPageBreak/>
        <w:t>Информационные источники</w:t>
      </w:r>
    </w:p>
    <w:p w:rsidR="00373798" w:rsidRPr="001B13F7" w:rsidRDefault="00512ADC" w:rsidP="006F46FA">
      <w:pPr>
        <w:pStyle w:val="a7"/>
        <w:numPr>
          <w:ilvl w:val="0"/>
          <w:numId w:val="12"/>
        </w:numPr>
        <w:spacing w:before="120" w:after="0"/>
        <w:ind w:left="714" w:hanging="357"/>
        <w:contextualSpacing w:val="0"/>
        <w:jc w:val="both"/>
        <w:rPr>
          <w:rFonts w:cs="Times New Roman"/>
          <w:sz w:val="24"/>
          <w:szCs w:val="24"/>
        </w:rPr>
      </w:pPr>
      <w:r w:rsidRPr="001B13F7">
        <w:rPr>
          <w:rFonts w:cs="Times New Roman"/>
          <w:sz w:val="24"/>
          <w:szCs w:val="24"/>
        </w:rPr>
        <w:t>И. </w:t>
      </w:r>
      <w:r w:rsidR="00373798" w:rsidRPr="001B13F7">
        <w:rPr>
          <w:rFonts w:cs="Times New Roman"/>
          <w:sz w:val="24"/>
          <w:szCs w:val="24"/>
        </w:rPr>
        <w:t>Жордан. Искусство быть свидетелем, или как вести себя на допросе. Издательские решения, – 2015.</w:t>
      </w:r>
    </w:p>
    <w:p w:rsidR="00512ADC" w:rsidRPr="001B13F7" w:rsidRDefault="00512ADC" w:rsidP="00512ADC">
      <w:pPr>
        <w:pStyle w:val="a7"/>
        <w:numPr>
          <w:ilvl w:val="0"/>
          <w:numId w:val="12"/>
        </w:numPr>
        <w:spacing w:before="120" w:after="0"/>
        <w:ind w:left="714" w:hanging="357"/>
        <w:contextualSpacing w:val="0"/>
        <w:jc w:val="both"/>
        <w:rPr>
          <w:rFonts w:cs="Times New Roman"/>
          <w:sz w:val="24"/>
          <w:szCs w:val="24"/>
        </w:rPr>
      </w:pPr>
      <w:r w:rsidRPr="001B13F7">
        <w:rPr>
          <w:rFonts w:cs="Times New Roman"/>
          <w:sz w:val="24"/>
          <w:szCs w:val="24"/>
        </w:rPr>
        <w:t>А.</w:t>
      </w:r>
      <w:r w:rsidR="00427E8F" w:rsidRPr="001B13F7">
        <w:rPr>
          <w:rFonts w:cs="Times New Roman"/>
          <w:sz w:val="24"/>
          <w:szCs w:val="24"/>
        </w:rPr>
        <w:t>В. </w:t>
      </w:r>
      <w:r w:rsidRPr="001B13F7">
        <w:rPr>
          <w:rFonts w:cs="Times New Roman"/>
          <w:sz w:val="24"/>
          <w:szCs w:val="24"/>
        </w:rPr>
        <w:t xml:space="preserve">Каминский. Кадастровая оценка: сотрудничать </w:t>
      </w:r>
      <w:proofErr w:type="gramStart"/>
      <w:r w:rsidRPr="001B13F7">
        <w:rPr>
          <w:rFonts w:cs="Times New Roman"/>
          <w:sz w:val="24"/>
          <w:szCs w:val="24"/>
        </w:rPr>
        <w:t>нельзя</w:t>
      </w:r>
      <w:proofErr w:type="gramEnd"/>
      <w:r w:rsidRPr="001B13F7">
        <w:rPr>
          <w:rFonts w:cs="Times New Roman"/>
          <w:sz w:val="24"/>
          <w:szCs w:val="24"/>
        </w:rPr>
        <w:t xml:space="preserve"> противостоять!* // Имущественные отношения в Российской Федерации. № 2 (173) 2016.</w:t>
      </w:r>
    </w:p>
    <w:p w:rsidR="00C144D5" w:rsidRPr="001B13F7" w:rsidRDefault="00C144D5" w:rsidP="00512ADC">
      <w:pPr>
        <w:pStyle w:val="a7"/>
        <w:numPr>
          <w:ilvl w:val="0"/>
          <w:numId w:val="12"/>
        </w:numPr>
        <w:spacing w:before="120" w:after="0"/>
        <w:ind w:left="714" w:hanging="357"/>
        <w:contextualSpacing w:val="0"/>
        <w:jc w:val="both"/>
        <w:rPr>
          <w:rFonts w:cs="Times New Roman"/>
          <w:sz w:val="24"/>
          <w:szCs w:val="24"/>
        </w:rPr>
      </w:pPr>
      <w:r w:rsidRPr="001B13F7">
        <w:rPr>
          <w:rFonts w:cs="Times New Roman"/>
          <w:sz w:val="24"/>
          <w:szCs w:val="24"/>
        </w:rPr>
        <w:t>А.В. Каминский, М.О. Ильин, В.И. Лебединский и др. Экспертиза отчетов об оценке: Учебник. 2-е издание. – М.: Компания «Про-</w:t>
      </w:r>
      <w:proofErr w:type="spellStart"/>
      <w:r w:rsidRPr="001B13F7">
        <w:rPr>
          <w:rFonts w:cs="Times New Roman"/>
          <w:sz w:val="24"/>
          <w:szCs w:val="24"/>
        </w:rPr>
        <w:t>Аппрайзер</w:t>
      </w:r>
      <w:proofErr w:type="spellEnd"/>
      <w:r w:rsidRPr="001B13F7">
        <w:rPr>
          <w:rFonts w:cs="Times New Roman"/>
          <w:sz w:val="24"/>
          <w:szCs w:val="24"/>
        </w:rPr>
        <w:t>», 2015.</w:t>
      </w:r>
    </w:p>
    <w:p w:rsidR="00427E8F" w:rsidRPr="001B13F7" w:rsidRDefault="00427E8F" w:rsidP="00427E8F">
      <w:pPr>
        <w:pStyle w:val="a7"/>
        <w:numPr>
          <w:ilvl w:val="0"/>
          <w:numId w:val="12"/>
        </w:numPr>
        <w:spacing w:before="120" w:after="0"/>
        <w:contextualSpacing w:val="0"/>
        <w:jc w:val="both"/>
        <w:rPr>
          <w:rFonts w:cs="Times New Roman"/>
          <w:sz w:val="24"/>
          <w:szCs w:val="24"/>
        </w:rPr>
      </w:pPr>
      <w:r w:rsidRPr="001B13F7">
        <w:rPr>
          <w:rFonts w:cs="Times New Roman"/>
          <w:sz w:val="24"/>
          <w:szCs w:val="24"/>
        </w:rPr>
        <w:t xml:space="preserve">М.О. Ильин. Экспертиза отчетов об оценке недвижимости [Электронный ресурс] // srosovet.ru: сайт НП «СРОО «Экспертный совет». </w:t>
      </w:r>
      <w:r w:rsidRPr="001B13F7">
        <w:rPr>
          <w:rFonts w:cs="Times New Roman"/>
          <w:sz w:val="24"/>
          <w:szCs w:val="24"/>
          <w:lang w:val="en-US"/>
        </w:rPr>
        <w:t>URL:</w:t>
      </w:r>
      <w:r w:rsidRPr="001B13F7">
        <w:rPr>
          <w:rFonts w:cs="Times New Roman"/>
          <w:sz w:val="24"/>
          <w:szCs w:val="24"/>
        </w:rPr>
        <w:t xml:space="preserve"> http://srosovet.ru/content/editor/lectures_exp_n.pdf</w:t>
      </w:r>
    </w:p>
    <w:p w:rsidR="00512ADC" w:rsidRPr="001B13F7" w:rsidRDefault="00512ADC" w:rsidP="00512ADC">
      <w:pPr>
        <w:pStyle w:val="a7"/>
        <w:numPr>
          <w:ilvl w:val="0"/>
          <w:numId w:val="12"/>
        </w:numPr>
        <w:spacing w:before="120" w:after="0"/>
        <w:contextualSpacing w:val="0"/>
        <w:jc w:val="both"/>
        <w:rPr>
          <w:rFonts w:cs="Times New Roman"/>
          <w:sz w:val="24"/>
          <w:szCs w:val="24"/>
        </w:rPr>
      </w:pPr>
      <w:r w:rsidRPr="001B13F7">
        <w:rPr>
          <w:rFonts w:cs="Times New Roman"/>
          <w:sz w:val="24"/>
          <w:szCs w:val="24"/>
        </w:rPr>
        <w:t>Всем оценщикам премьер [Электронный ресурс] // kommersant.ru: сайт ЭСМИ «Коммерсантъ». URL: http://www.kommersant.ru/doc/2902832</w:t>
      </w:r>
    </w:p>
    <w:p w:rsidR="00843D13" w:rsidRPr="001B13F7" w:rsidRDefault="00843D13" w:rsidP="00843D13">
      <w:pPr>
        <w:pStyle w:val="a7"/>
        <w:numPr>
          <w:ilvl w:val="0"/>
          <w:numId w:val="12"/>
        </w:numPr>
        <w:spacing w:before="120" w:after="0"/>
        <w:contextualSpacing w:val="0"/>
        <w:jc w:val="both"/>
        <w:rPr>
          <w:rFonts w:cs="Times New Roman"/>
          <w:sz w:val="24"/>
          <w:szCs w:val="24"/>
          <w:lang w:val="en-US"/>
        </w:rPr>
      </w:pPr>
      <w:r w:rsidRPr="001B13F7">
        <w:rPr>
          <w:rFonts w:cs="Times New Roman"/>
          <w:sz w:val="24"/>
          <w:szCs w:val="24"/>
        </w:rPr>
        <w:t xml:space="preserve">Банки против Оценщиков – вторая серия «Челябинского дела» [Электронный ресурс] // srosovet.ru: сайт НП «СРОО «Экспертный совет». </w:t>
      </w:r>
      <w:r w:rsidRPr="001B13F7">
        <w:rPr>
          <w:rFonts w:cs="Times New Roman"/>
          <w:sz w:val="24"/>
          <w:szCs w:val="24"/>
          <w:lang w:val="en-US"/>
        </w:rPr>
        <w:t xml:space="preserve">URL: http://srosovet.ru/press/news/chelyabinskoe-delo-vtoraya-seriya/ </w:t>
      </w:r>
    </w:p>
    <w:p w:rsidR="00843D13" w:rsidRPr="001B13F7" w:rsidRDefault="00843D13" w:rsidP="00843D13">
      <w:pPr>
        <w:pStyle w:val="a7"/>
        <w:numPr>
          <w:ilvl w:val="0"/>
          <w:numId w:val="12"/>
        </w:numPr>
        <w:spacing w:before="120" w:after="0"/>
        <w:contextualSpacing w:val="0"/>
        <w:jc w:val="both"/>
        <w:rPr>
          <w:rFonts w:cs="Times New Roman"/>
          <w:sz w:val="24"/>
          <w:szCs w:val="24"/>
          <w:lang w:val="en-US"/>
        </w:rPr>
      </w:pPr>
      <w:r w:rsidRPr="001B13F7">
        <w:rPr>
          <w:rFonts w:cs="Times New Roman"/>
          <w:sz w:val="24"/>
          <w:szCs w:val="24"/>
        </w:rPr>
        <w:t xml:space="preserve">Похороны оценочной деятельности отменяются [Электронный ресурс] // srosovet.ru: сайт НП «СРОО «Экспертный совет». </w:t>
      </w:r>
      <w:r w:rsidRPr="001B13F7">
        <w:rPr>
          <w:rFonts w:cs="Times New Roman"/>
          <w:sz w:val="24"/>
          <w:szCs w:val="24"/>
          <w:lang w:val="en-US"/>
        </w:rPr>
        <w:t>URL: http://srosovet.ru/press/news/pohorony-ocenochnoj-deyatelnosti-otmenyayutsya/</w:t>
      </w:r>
    </w:p>
    <w:p w:rsidR="00E30C7F" w:rsidRPr="001B13F7" w:rsidRDefault="00E30C7F" w:rsidP="00512ADC">
      <w:pPr>
        <w:pStyle w:val="a7"/>
        <w:numPr>
          <w:ilvl w:val="0"/>
          <w:numId w:val="12"/>
        </w:numPr>
        <w:spacing w:before="120" w:after="0"/>
        <w:ind w:left="714" w:hanging="357"/>
        <w:contextualSpacing w:val="0"/>
        <w:jc w:val="both"/>
        <w:rPr>
          <w:rFonts w:cs="Times New Roman"/>
          <w:sz w:val="24"/>
          <w:szCs w:val="24"/>
        </w:rPr>
      </w:pPr>
      <w:r w:rsidRPr="001B13F7">
        <w:rPr>
          <w:rFonts w:cs="Times New Roman"/>
          <w:sz w:val="24"/>
          <w:szCs w:val="24"/>
        </w:rPr>
        <w:t>Рекомендации по составлению договора на оказание услуг по оценке [Электронный ресурс] // srosovet.ru: сайт НП «СРОО «Экспертный совет». URL: http://srosovet.ru/content/editor/old-files/Rekomendacii.doc</w:t>
      </w:r>
    </w:p>
    <w:p w:rsidR="002D25D0" w:rsidRPr="001B13F7" w:rsidRDefault="002D25D0" w:rsidP="00512ADC">
      <w:pPr>
        <w:pStyle w:val="a7"/>
        <w:numPr>
          <w:ilvl w:val="0"/>
          <w:numId w:val="12"/>
        </w:numPr>
        <w:spacing w:before="120" w:after="0"/>
        <w:ind w:left="714" w:hanging="357"/>
        <w:contextualSpacing w:val="0"/>
        <w:jc w:val="both"/>
        <w:rPr>
          <w:rFonts w:cs="Times New Roman"/>
          <w:sz w:val="24"/>
          <w:szCs w:val="24"/>
        </w:rPr>
      </w:pPr>
      <w:r w:rsidRPr="001B13F7">
        <w:rPr>
          <w:rFonts w:cs="Times New Roman"/>
          <w:sz w:val="24"/>
          <w:szCs w:val="24"/>
        </w:rPr>
        <w:t>Рекомендации по формированию раздела «Допущения и ограничения» [Электронный ресурс] // srosovet.ru: сайт НП «СРОО «Экспертный совет». URL: http://srosovet.ru/content/files/00/19/db.doc</w:t>
      </w:r>
    </w:p>
    <w:p w:rsidR="0089339A" w:rsidRPr="001B13F7" w:rsidRDefault="000969E3" w:rsidP="00512ADC">
      <w:pPr>
        <w:pStyle w:val="a7"/>
        <w:numPr>
          <w:ilvl w:val="0"/>
          <w:numId w:val="12"/>
        </w:numPr>
        <w:spacing w:before="120" w:after="0"/>
        <w:ind w:left="714" w:hanging="357"/>
        <w:contextualSpacing w:val="0"/>
        <w:jc w:val="both"/>
        <w:rPr>
          <w:rFonts w:cs="Times New Roman"/>
          <w:sz w:val="24"/>
          <w:szCs w:val="24"/>
          <w:lang w:val="en-US"/>
        </w:rPr>
      </w:pPr>
      <w:r w:rsidRPr="001B13F7">
        <w:rPr>
          <w:rFonts w:cs="Times New Roman"/>
          <w:sz w:val="24"/>
          <w:szCs w:val="24"/>
        </w:rPr>
        <w:t xml:space="preserve">Сводные требования </w:t>
      </w:r>
      <w:r w:rsidR="00101D5D" w:rsidRPr="001B13F7">
        <w:rPr>
          <w:rFonts w:cs="Times New Roman"/>
          <w:sz w:val="24"/>
          <w:szCs w:val="24"/>
        </w:rPr>
        <w:t xml:space="preserve">ФСО </w:t>
      </w:r>
      <w:r w:rsidRPr="001B13F7">
        <w:rPr>
          <w:rFonts w:cs="Times New Roman"/>
          <w:sz w:val="24"/>
          <w:szCs w:val="24"/>
        </w:rPr>
        <w:t xml:space="preserve">к отчетам об оценке </w:t>
      </w:r>
      <w:r w:rsidR="00101D5D" w:rsidRPr="001B13F7">
        <w:rPr>
          <w:rFonts w:cs="Times New Roman"/>
          <w:sz w:val="24"/>
          <w:szCs w:val="24"/>
        </w:rPr>
        <w:t>различных видов объектов оценки</w:t>
      </w:r>
      <w:r w:rsidRPr="001B13F7">
        <w:rPr>
          <w:rFonts w:cs="Times New Roman"/>
          <w:sz w:val="24"/>
          <w:szCs w:val="24"/>
        </w:rPr>
        <w:t xml:space="preserve"> [Электронный ресурс] // srosovet.ru: сайт НП «СРОО «Экспертный совет». </w:t>
      </w:r>
      <w:r w:rsidRPr="001B13F7">
        <w:rPr>
          <w:rFonts w:cs="Times New Roman"/>
          <w:sz w:val="24"/>
          <w:szCs w:val="24"/>
          <w:lang w:val="en-US"/>
        </w:rPr>
        <w:t xml:space="preserve">URL: </w:t>
      </w:r>
      <w:r w:rsidR="004A1FCD" w:rsidRPr="001B13F7">
        <w:rPr>
          <w:rFonts w:cs="Times New Roman"/>
          <w:sz w:val="24"/>
          <w:szCs w:val="24"/>
          <w:lang w:val="en-US"/>
        </w:rPr>
        <w:t>http://srosovet.ru/content/editor/Metod/Proverochnaya-tablica-FZ-i-vse-FSO.doc</w:t>
      </w:r>
    </w:p>
    <w:p w:rsidR="007B2831" w:rsidRPr="001B13F7" w:rsidRDefault="007B2831" w:rsidP="007B2831">
      <w:pPr>
        <w:pStyle w:val="a7"/>
        <w:numPr>
          <w:ilvl w:val="0"/>
          <w:numId w:val="12"/>
        </w:numPr>
        <w:spacing w:before="120" w:after="0"/>
        <w:contextualSpacing w:val="0"/>
        <w:jc w:val="both"/>
        <w:rPr>
          <w:rFonts w:cs="Times New Roman"/>
          <w:sz w:val="24"/>
          <w:szCs w:val="24"/>
          <w:lang w:val="en-US"/>
        </w:rPr>
      </w:pPr>
      <w:r w:rsidRPr="001B13F7">
        <w:rPr>
          <w:rFonts w:cs="Times New Roman"/>
          <w:sz w:val="24"/>
          <w:szCs w:val="24"/>
        </w:rPr>
        <w:t xml:space="preserve">Методические разъяснения по учету стоимости прав на земельный участок при оценке рыночной стоимости объектов капитального строительства в целях «оспаривания» [Электронный ресурс] // srosovet.ru: сайт НП «СРОО «Экспертный совет». </w:t>
      </w:r>
      <w:r w:rsidRPr="001B13F7">
        <w:rPr>
          <w:rFonts w:cs="Times New Roman"/>
          <w:sz w:val="24"/>
          <w:szCs w:val="24"/>
          <w:lang w:val="en-US"/>
        </w:rPr>
        <w:t>URL: http://srosovet.ru/content/editor/Metod/MRaz-po-zu-v-OKS.pdf</w:t>
      </w:r>
    </w:p>
    <w:p w:rsidR="007B2831" w:rsidRPr="00D56984" w:rsidRDefault="007B2831" w:rsidP="001B13F7">
      <w:pPr>
        <w:spacing w:before="120" w:after="0"/>
        <w:jc w:val="both"/>
        <w:rPr>
          <w:rFonts w:cs="Times New Roman"/>
          <w:sz w:val="24"/>
          <w:szCs w:val="24"/>
          <w:lang w:val="en-US"/>
        </w:rPr>
      </w:pPr>
    </w:p>
    <w:p w:rsidR="001B13F7" w:rsidRPr="00D56984" w:rsidRDefault="001B13F7" w:rsidP="001B13F7">
      <w:pPr>
        <w:spacing w:before="120" w:after="0"/>
        <w:jc w:val="both"/>
        <w:rPr>
          <w:rFonts w:cs="Times New Roman"/>
          <w:sz w:val="24"/>
          <w:szCs w:val="24"/>
          <w:lang w:val="en-US"/>
        </w:rPr>
        <w:sectPr w:rsidR="001B13F7" w:rsidRPr="00D56984" w:rsidSect="00666A2F">
          <w:footerReference w:type="default" r:id="rId14"/>
          <w:pgSz w:w="11906" w:h="16838"/>
          <w:pgMar w:top="1134" w:right="1134" w:bottom="1134" w:left="1418" w:header="709" w:footer="709" w:gutter="0"/>
          <w:cols w:space="708"/>
          <w:titlePg/>
          <w:docGrid w:linePitch="360"/>
        </w:sectPr>
      </w:pPr>
    </w:p>
    <w:p w:rsidR="002867D3" w:rsidRPr="001B13F7" w:rsidRDefault="00AD7B96" w:rsidP="00AD7B96">
      <w:pPr>
        <w:spacing w:after="0"/>
        <w:jc w:val="right"/>
        <w:rPr>
          <w:rFonts w:cs="Times New Roman"/>
          <w:i/>
          <w:sz w:val="24"/>
          <w:szCs w:val="24"/>
        </w:rPr>
      </w:pPr>
      <w:r w:rsidRPr="001B13F7">
        <w:rPr>
          <w:rFonts w:cs="Times New Roman"/>
          <w:i/>
          <w:sz w:val="24"/>
          <w:szCs w:val="24"/>
        </w:rPr>
        <w:lastRenderedPageBreak/>
        <w:t>Приложение 1</w:t>
      </w:r>
    </w:p>
    <w:p w:rsidR="00AD7B96" w:rsidRPr="001B13F7" w:rsidRDefault="00AD7B96" w:rsidP="00AD7B96">
      <w:pPr>
        <w:spacing w:after="120"/>
        <w:jc w:val="center"/>
        <w:rPr>
          <w:rFonts w:cs="Times New Roman"/>
          <w:b/>
          <w:sz w:val="24"/>
          <w:szCs w:val="24"/>
        </w:rPr>
      </w:pPr>
      <w:r w:rsidRPr="001B13F7">
        <w:rPr>
          <w:rFonts w:cs="Times New Roman"/>
          <w:b/>
          <w:sz w:val="24"/>
          <w:szCs w:val="24"/>
        </w:rPr>
        <w:t>Подборка материалов в сети Интернет о делах против Оценщиков</w:t>
      </w:r>
    </w:p>
    <w:tbl>
      <w:tblPr>
        <w:tblStyle w:val="11"/>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186"/>
        <w:gridCol w:w="9807"/>
      </w:tblGrid>
      <w:tr w:rsidR="00AD7B96" w:rsidRPr="001B13F7" w:rsidTr="00666A2F">
        <w:trPr>
          <w:cnfStyle w:val="100000000000" w:firstRow="1" w:lastRow="0" w:firstColumn="0" w:lastColumn="0" w:oddVBand="0" w:evenVBand="0" w:oddHBand="0" w:evenHBand="0" w:firstRowFirstColumn="0" w:firstRowLastColumn="0" w:lastRowFirstColumn="0" w:lastRowLastColumn="0"/>
          <w:trHeight w:val="281"/>
          <w:tblHeader/>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single" w:sz="4" w:space="0" w:color="auto"/>
            </w:tcBorders>
            <w:shd w:val="clear" w:color="auto" w:fill="D9D9D9" w:themeFill="background1" w:themeFillShade="D9"/>
            <w:vAlign w:val="center"/>
          </w:tcPr>
          <w:p w:rsidR="00AD7B96" w:rsidRPr="001B13F7" w:rsidRDefault="00AD7B96" w:rsidP="00AD7B96">
            <w:pPr>
              <w:jc w:val="center"/>
            </w:pPr>
            <w:r w:rsidRPr="001B13F7">
              <w:t>№ п/п</w:t>
            </w:r>
          </w:p>
        </w:tc>
        <w:tc>
          <w:tcPr>
            <w:tcW w:w="4186" w:type="dxa"/>
            <w:tcBorders>
              <w:bottom w:val="single" w:sz="4" w:space="0" w:color="auto"/>
            </w:tcBorders>
            <w:shd w:val="clear" w:color="auto" w:fill="D9D9D9" w:themeFill="background1" w:themeFillShade="D9"/>
            <w:vAlign w:val="center"/>
          </w:tcPr>
          <w:p w:rsidR="00AD7B96" w:rsidRPr="001B13F7" w:rsidRDefault="00AD7B96" w:rsidP="00AD7B96">
            <w:pPr>
              <w:jc w:val="center"/>
              <w:cnfStyle w:val="100000000000" w:firstRow="1" w:lastRow="0" w:firstColumn="0" w:lastColumn="0" w:oddVBand="0" w:evenVBand="0" w:oddHBand="0" w:evenHBand="0" w:firstRowFirstColumn="0" w:firstRowLastColumn="0" w:lastRowFirstColumn="0" w:lastRowLastColumn="0"/>
            </w:pPr>
            <w:r w:rsidRPr="001B13F7">
              <w:t>Суть</w:t>
            </w:r>
          </w:p>
        </w:tc>
        <w:tc>
          <w:tcPr>
            <w:tcW w:w="9807" w:type="dxa"/>
            <w:tcBorders>
              <w:bottom w:val="single" w:sz="4" w:space="0" w:color="auto"/>
            </w:tcBorders>
            <w:shd w:val="clear" w:color="auto" w:fill="D9D9D9" w:themeFill="background1" w:themeFillShade="D9"/>
            <w:vAlign w:val="center"/>
          </w:tcPr>
          <w:p w:rsidR="00AD7B96" w:rsidRPr="001B13F7" w:rsidRDefault="00AD7B96" w:rsidP="00AD7B96">
            <w:pPr>
              <w:jc w:val="center"/>
              <w:cnfStyle w:val="100000000000" w:firstRow="1" w:lastRow="0" w:firstColumn="0" w:lastColumn="0" w:oddVBand="0" w:evenVBand="0" w:oddHBand="0" w:evenHBand="0" w:firstRowFirstColumn="0" w:firstRowLastColumn="0" w:lastRowFirstColumn="0" w:lastRowLastColumn="0"/>
            </w:pPr>
            <w:r w:rsidRPr="001B13F7">
              <w:t>Ссылка</w:t>
            </w:r>
          </w:p>
        </w:tc>
      </w:tr>
      <w:tr w:rsidR="00666A2F" w:rsidRPr="001B13F7" w:rsidTr="00666A2F">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single" w:sz="4" w:space="0" w:color="auto"/>
            </w:tcBorders>
            <w:shd w:val="clear" w:color="auto" w:fill="FFFFFF" w:themeFill="background1"/>
            <w:vAlign w:val="center"/>
          </w:tcPr>
          <w:p w:rsidR="00666A2F" w:rsidRPr="001B13F7" w:rsidRDefault="00666A2F" w:rsidP="00666A2F">
            <w:pPr>
              <w:jc w:val="center"/>
              <w:rPr>
                <w:b w:val="0"/>
              </w:rPr>
            </w:pPr>
            <w:r w:rsidRPr="001B13F7">
              <w:rPr>
                <w:b w:val="0"/>
              </w:rPr>
              <w:t>1</w:t>
            </w:r>
          </w:p>
        </w:tc>
        <w:tc>
          <w:tcPr>
            <w:tcW w:w="4186" w:type="dxa"/>
            <w:tcBorders>
              <w:bottom w:val="single" w:sz="4" w:space="0" w:color="auto"/>
            </w:tcBorders>
            <w:shd w:val="clear" w:color="auto" w:fill="FFFFFF" w:themeFill="background1"/>
          </w:tcPr>
          <w:p w:rsidR="00666A2F" w:rsidRPr="001B13F7" w:rsidRDefault="00666A2F" w:rsidP="00AD7B96">
            <w:pPr>
              <w:cnfStyle w:val="000000100000" w:firstRow="0" w:lastRow="0" w:firstColumn="0" w:lastColumn="0" w:oddVBand="0" w:evenVBand="0" w:oddHBand="1" w:evenHBand="0" w:firstRowFirstColumn="0" w:firstRowLastColumn="0" w:lastRowFirstColumn="0" w:lastRowLastColumn="0"/>
            </w:pPr>
            <w:r w:rsidRPr="001B13F7">
              <w:t>Дело «</w:t>
            </w:r>
            <w:proofErr w:type="spellStart"/>
            <w:r w:rsidRPr="001B13F7">
              <w:t>Олимпстроя</w:t>
            </w:r>
            <w:proofErr w:type="spellEnd"/>
            <w:r w:rsidRPr="001B13F7">
              <w:t>»</w:t>
            </w:r>
          </w:p>
        </w:tc>
        <w:tc>
          <w:tcPr>
            <w:tcW w:w="9807" w:type="dxa"/>
            <w:tcBorders>
              <w:bottom w:val="single" w:sz="4" w:space="0" w:color="auto"/>
            </w:tcBorders>
            <w:shd w:val="clear" w:color="auto" w:fill="FFFFFF" w:themeFill="background1"/>
          </w:tcPr>
          <w:p w:rsidR="00666A2F" w:rsidRPr="001B13F7" w:rsidRDefault="001D7329" w:rsidP="00633887">
            <w:pPr>
              <w:pStyle w:val="a7"/>
              <w:numPr>
                <w:ilvl w:val="0"/>
                <w:numId w:val="29"/>
              </w:numPr>
              <w:cnfStyle w:val="000000100000" w:firstRow="0" w:lastRow="0" w:firstColumn="0" w:lastColumn="0" w:oddVBand="0" w:evenVBand="0" w:oddHBand="1" w:evenHBand="0" w:firstRowFirstColumn="0" w:firstRowLastColumn="0" w:lastRowFirstColumn="0" w:lastRowLastColumn="0"/>
            </w:pPr>
            <w:hyperlink r:id="rId15" w:history="1">
              <w:r w:rsidR="00666A2F" w:rsidRPr="001B13F7">
                <w:rPr>
                  <w:rStyle w:val="ab"/>
                </w:rPr>
                <w:t>Апелляция взыскала с оценщика 51,5 млн руб. в пользу "</w:t>
              </w:r>
              <w:proofErr w:type="spellStart"/>
              <w:r w:rsidR="00666A2F" w:rsidRPr="001B13F7">
                <w:rPr>
                  <w:rStyle w:val="ab"/>
                </w:rPr>
                <w:t>Олимпстроя</w:t>
              </w:r>
              <w:proofErr w:type="spellEnd"/>
              <w:r w:rsidR="00666A2F" w:rsidRPr="001B13F7">
                <w:rPr>
                  <w:rStyle w:val="ab"/>
                </w:rPr>
                <w:t>"</w:t>
              </w:r>
            </w:hyperlink>
          </w:p>
          <w:p w:rsidR="00666A2F" w:rsidRPr="001B13F7" w:rsidRDefault="001D7329" w:rsidP="00AD7B96">
            <w:pPr>
              <w:pStyle w:val="a7"/>
              <w:numPr>
                <w:ilvl w:val="0"/>
                <w:numId w:val="32"/>
              </w:numPr>
              <w:cnfStyle w:val="000000100000" w:firstRow="0" w:lastRow="0" w:firstColumn="0" w:lastColumn="0" w:oddVBand="0" w:evenVBand="0" w:oddHBand="1" w:evenHBand="0" w:firstRowFirstColumn="0" w:firstRowLastColumn="0" w:lastRowFirstColumn="0" w:lastRowLastColumn="0"/>
            </w:pPr>
            <w:hyperlink r:id="rId16" w:history="1">
              <w:r w:rsidR="00666A2F" w:rsidRPr="001B13F7">
                <w:rPr>
                  <w:rStyle w:val="ab"/>
                </w:rPr>
                <w:t>АС МО еще больше ограничил ответственность "</w:t>
              </w:r>
              <w:proofErr w:type="spellStart"/>
              <w:r w:rsidR="00666A2F" w:rsidRPr="001B13F7">
                <w:rPr>
                  <w:rStyle w:val="ab"/>
                </w:rPr>
                <w:t>Олимпстроя</w:t>
              </w:r>
              <w:proofErr w:type="spellEnd"/>
              <w:r w:rsidR="00666A2F" w:rsidRPr="001B13F7">
                <w:rPr>
                  <w:rStyle w:val="ab"/>
                </w:rPr>
                <w:t>"</w:t>
              </w:r>
            </w:hyperlink>
          </w:p>
        </w:tc>
      </w:tr>
      <w:tr w:rsidR="00666A2F" w:rsidRPr="001B13F7" w:rsidTr="00666A2F">
        <w:trPr>
          <w:trHeight w:val="566"/>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single" w:sz="4" w:space="0" w:color="auto"/>
            </w:tcBorders>
            <w:shd w:val="clear" w:color="auto" w:fill="F2F2F2" w:themeFill="background1" w:themeFillShade="F2"/>
            <w:vAlign w:val="center"/>
          </w:tcPr>
          <w:p w:rsidR="00666A2F" w:rsidRPr="001B13F7" w:rsidRDefault="00666A2F" w:rsidP="00666A2F">
            <w:pPr>
              <w:jc w:val="center"/>
              <w:rPr>
                <w:b w:val="0"/>
              </w:rPr>
            </w:pPr>
            <w:r w:rsidRPr="001B13F7">
              <w:rPr>
                <w:b w:val="0"/>
              </w:rPr>
              <w:t>2</w:t>
            </w:r>
          </w:p>
        </w:tc>
        <w:tc>
          <w:tcPr>
            <w:tcW w:w="4186" w:type="dxa"/>
            <w:tcBorders>
              <w:bottom w:val="single" w:sz="4" w:space="0" w:color="auto"/>
            </w:tcBorders>
            <w:shd w:val="clear" w:color="auto" w:fill="F2F2F2" w:themeFill="background1" w:themeFillShade="F2"/>
          </w:tcPr>
          <w:p w:rsidR="00666A2F" w:rsidRPr="001B13F7" w:rsidRDefault="00666A2F" w:rsidP="00AD7B96">
            <w:pPr>
              <w:cnfStyle w:val="000000000000" w:firstRow="0" w:lastRow="0" w:firstColumn="0" w:lastColumn="0" w:oddVBand="0" w:evenVBand="0" w:oddHBand="0" w:evenHBand="0" w:firstRowFirstColumn="0" w:firstRowLastColumn="0" w:lastRowFirstColumn="0" w:lastRowLastColumn="0"/>
            </w:pPr>
            <w:r w:rsidRPr="001B13F7">
              <w:t>«Омское» дело</w:t>
            </w:r>
          </w:p>
        </w:tc>
        <w:tc>
          <w:tcPr>
            <w:tcW w:w="9807" w:type="dxa"/>
            <w:tcBorders>
              <w:bottom w:val="single" w:sz="4" w:space="0" w:color="auto"/>
            </w:tcBorders>
            <w:shd w:val="clear" w:color="auto" w:fill="F2F2F2" w:themeFill="background1" w:themeFillShade="F2"/>
          </w:tcPr>
          <w:p w:rsidR="00666A2F" w:rsidRPr="001B13F7" w:rsidRDefault="001D7329" w:rsidP="00633887">
            <w:pPr>
              <w:pStyle w:val="a7"/>
              <w:numPr>
                <w:ilvl w:val="0"/>
                <w:numId w:val="31"/>
              </w:numPr>
              <w:cnfStyle w:val="000000000000" w:firstRow="0" w:lastRow="0" w:firstColumn="0" w:lastColumn="0" w:oddVBand="0" w:evenVBand="0" w:oddHBand="0" w:evenHBand="0" w:firstRowFirstColumn="0" w:firstRowLastColumn="0" w:lastRowFirstColumn="0" w:lastRowLastColumn="0"/>
            </w:pPr>
            <w:hyperlink r:id="rId17" w:history="1">
              <w:r w:rsidR="00666A2F" w:rsidRPr="001B13F7">
                <w:rPr>
                  <w:rStyle w:val="ab"/>
                </w:rPr>
                <w:t>При Гамбурге мэрия продавала земельные участки, чтобы «залатать дыры» в бюджете?</w:t>
              </w:r>
            </w:hyperlink>
            <w:r w:rsidR="00666A2F" w:rsidRPr="001B13F7">
              <w:t xml:space="preserve"> (научный диспут судьи и чиновника на тему рыночной неопределенности)</w:t>
            </w:r>
          </w:p>
          <w:p w:rsidR="00666A2F" w:rsidRPr="001B13F7" w:rsidRDefault="001D7329" w:rsidP="00633887">
            <w:pPr>
              <w:pStyle w:val="a7"/>
              <w:numPr>
                <w:ilvl w:val="0"/>
                <w:numId w:val="31"/>
              </w:numPr>
              <w:cnfStyle w:val="000000000000" w:firstRow="0" w:lastRow="0" w:firstColumn="0" w:lastColumn="0" w:oddVBand="0" w:evenVBand="0" w:oddHBand="0" w:evenHBand="0" w:firstRowFirstColumn="0" w:firstRowLastColumn="0" w:lastRowFirstColumn="0" w:lastRowLastColumn="0"/>
            </w:pPr>
            <w:hyperlink r:id="rId18" w:history="1">
              <w:r w:rsidR="00666A2F" w:rsidRPr="001B13F7">
                <w:rPr>
                  <w:rStyle w:val="ab"/>
                </w:rPr>
                <w:t>Эксперт по делу ГАМБУРГА оценивала участок без определенных границ</w:t>
              </w:r>
            </w:hyperlink>
            <w:r w:rsidR="00666A2F" w:rsidRPr="001B13F7">
              <w:t xml:space="preserve"> (повторный опрос эксперта)</w:t>
            </w:r>
          </w:p>
          <w:p w:rsidR="00666A2F" w:rsidRPr="001B13F7" w:rsidRDefault="001D7329" w:rsidP="00633887">
            <w:pPr>
              <w:pStyle w:val="a7"/>
              <w:numPr>
                <w:ilvl w:val="0"/>
                <w:numId w:val="31"/>
              </w:numPr>
              <w:cnfStyle w:val="000000000000" w:firstRow="0" w:lastRow="0" w:firstColumn="0" w:lastColumn="0" w:oddVBand="0" w:evenVBand="0" w:oddHBand="0" w:evenHBand="0" w:firstRowFirstColumn="0" w:firstRowLastColumn="0" w:lastRowFirstColumn="0" w:lastRowLastColumn="0"/>
            </w:pPr>
            <w:hyperlink r:id="rId19" w:history="1">
              <w:r w:rsidR="00666A2F" w:rsidRPr="001B13F7">
                <w:rPr>
                  <w:rStyle w:val="ab"/>
                </w:rPr>
                <w:t>Оценщик «земель Гамбурга» признала в суде неточности исследований</w:t>
              </w:r>
            </w:hyperlink>
            <w:r w:rsidR="00666A2F" w:rsidRPr="001B13F7">
              <w:t xml:space="preserve"> (выступление эксперта)</w:t>
            </w:r>
          </w:p>
          <w:p w:rsidR="00666A2F" w:rsidRPr="001B13F7" w:rsidRDefault="001D7329" w:rsidP="00633887">
            <w:pPr>
              <w:pStyle w:val="a7"/>
              <w:numPr>
                <w:ilvl w:val="0"/>
                <w:numId w:val="31"/>
              </w:numPr>
              <w:cnfStyle w:val="000000000000" w:firstRow="0" w:lastRow="0" w:firstColumn="0" w:lastColumn="0" w:oddVBand="0" w:evenVBand="0" w:oddHBand="0" w:evenHBand="0" w:firstRowFirstColumn="0" w:firstRowLastColumn="0" w:lastRowFirstColumn="0" w:lastRowLastColumn="0"/>
            </w:pPr>
            <w:hyperlink r:id="rId20" w:history="1">
              <w:r w:rsidR="00666A2F" w:rsidRPr="001B13F7">
                <w:rPr>
                  <w:rStyle w:val="ab"/>
                </w:rPr>
                <w:t>Суд над Гамбургом: адвокат и судья обменялись замечаниями</w:t>
              </w:r>
            </w:hyperlink>
            <w:r w:rsidR="00666A2F" w:rsidRPr="001B13F7">
              <w:t xml:space="preserve"> (допрос эксперта)</w:t>
            </w:r>
          </w:p>
          <w:p w:rsidR="00666A2F" w:rsidRPr="001B13F7" w:rsidRDefault="001D7329" w:rsidP="00633887">
            <w:pPr>
              <w:pStyle w:val="a7"/>
              <w:numPr>
                <w:ilvl w:val="0"/>
                <w:numId w:val="31"/>
              </w:numPr>
              <w:cnfStyle w:val="000000000000" w:firstRow="0" w:lastRow="0" w:firstColumn="0" w:lastColumn="0" w:oddVBand="0" w:evenVBand="0" w:oddHBand="0" w:evenHBand="0" w:firstRowFirstColumn="0" w:firstRowLastColumn="0" w:lastRowFirstColumn="0" w:lastRowLastColumn="0"/>
            </w:pPr>
            <w:hyperlink r:id="rId21" w:history="1">
              <w:r w:rsidR="00666A2F" w:rsidRPr="001B13F7">
                <w:rPr>
                  <w:rStyle w:val="ab"/>
                </w:rPr>
                <w:t>Эксперт по «делу Гамбурга» заявила, что ее хотят избить адвокаты</w:t>
              </w:r>
            </w:hyperlink>
          </w:p>
          <w:p w:rsidR="00666A2F" w:rsidRPr="001B13F7" w:rsidRDefault="001D7329" w:rsidP="00633887">
            <w:pPr>
              <w:pStyle w:val="a7"/>
              <w:numPr>
                <w:ilvl w:val="0"/>
                <w:numId w:val="30"/>
              </w:numPr>
              <w:cnfStyle w:val="000000000000" w:firstRow="0" w:lastRow="0" w:firstColumn="0" w:lastColumn="0" w:oddVBand="0" w:evenVBand="0" w:oddHBand="0" w:evenHBand="0" w:firstRowFirstColumn="0" w:firstRowLastColumn="0" w:lastRowFirstColumn="0" w:lastRowLastColumn="0"/>
              <w:rPr>
                <w:rStyle w:val="ab"/>
              </w:rPr>
            </w:pPr>
            <w:hyperlink r:id="rId22" w:history="1">
              <w:r w:rsidR="00666A2F" w:rsidRPr="001B13F7">
                <w:rPr>
                  <w:rStyle w:val="ab"/>
                </w:rPr>
                <w:t>Гамбург считает, что по его уголовному делу должны отвечать оценщики</w:t>
              </w:r>
            </w:hyperlink>
          </w:p>
          <w:p w:rsidR="00666A2F" w:rsidRPr="001B13F7" w:rsidRDefault="001D7329" w:rsidP="00633887">
            <w:pPr>
              <w:pStyle w:val="a7"/>
              <w:numPr>
                <w:ilvl w:val="0"/>
                <w:numId w:val="30"/>
              </w:numPr>
              <w:cnfStyle w:val="000000000000" w:firstRow="0" w:lastRow="0" w:firstColumn="0" w:lastColumn="0" w:oddVBand="0" w:evenVBand="0" w:oddHBand="0" w:evenHBand="0" w:firstRowFirstColumn="0" w:firstRowLastColumn="0" w:lastRowFirstColumn="0" w:lastRowLastColumn="0"/>
            </w:pPr>
            <w:hyperlink r:id="rId23" w:history="1">
              <w:r w:rsidR="00666A2F" w:rsidRPr="001B13F7">
                <w:rPr>
                  <w:rStyle w:val="ab"/>
                </w:rPr>
                <w:t>Оценку «Чародейки» проводил университетский приятель Гамбурга</w:t>
              </w:r>
            </w:hyperlink>
          </w:p>
          <w:p w:rsidR="00666A2F" w:rsidRPr="001B13F7" w:rsidRDefault="001D7329" w:rsidP="00633887">
            <w:pPr>
              <w:pStyle w:val="a7"/>
              <w:numPr>
                <w:ilvl w:val="0"/>
                <w:numId w:val="29"/>
              </w:numPr>
              <w:cnfStyle w:val="000000000000" w:firstRow="0" w:lastRow="0" w:firstColumn="0" w:lastColumn="0" w:oddVBand="0" w:evenVBand="0" w:oddHBand="0" w:evenHBand="0" w:firstRowFirstColumn="0" w:firstRowLastColumn="0" w:lastRowFirstColumn="0" w:lastRowLastColumn="0"/>
            </w:pPr>
            <w:hyperlink r:id="rId24" w:history="1">
              <w:r w:rsidR="00666A2F" w:rsidRPr="001B13F7">
                <w:rPr>
                  <w:rStyle w:val="ab"/>
                </w:rPr>
                <w:t>Меренков злоупотребляет полномочиями в деле Гамбурга</w:t>
              </w:r>
            </w:hyperlink>
          </w:p>
        </w:tc>
      </w:tr>
      <w:tr w:rsidR="00666A2F" w:rsidRPr="001B13F7" w:rsidTr="00666A2F">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single" w:sz="4" w:space="0" w:color="auto"/>
            </w:tcBorders>
            <w:shd w:val="clear" w:color="auto" w:fill="FFFFFF" w:themeFill="background1"/>
            <w:vAlign w:val="center"/>
          </w:tcPr>
          <w:p w:rsidR="00666A2F" w:rsidRPr="001B13F7" w:rsidRDefault="00666A2F" w:rsidP="00666A2F">
            <w:pPr>
              <w:jc w:val="center"/>
              <w:rPr>
                <w:b w:val="0"/>
              </w:rPr>
            </w:pPr>
            <w:r w:rsidRPr="001B13F7">
              <w:rPr>
                <w:b w:val="0"/>
              </w:rPr>
              <w:t>3</w:t>
            </w:r>
          </w:p>
        </w:tc>
        <w:tc>
          <w:tcPr>
            <w:tcW w:w="4186" w:type="dxa"/>
            <w:tcBorders>
              <w:bottom w:val="single" w:sz="4" w:space="0" w:color="auto"/>
            </w:tcBorders>
            <w:shd w:val="clear" w:color="auto" w:fill="FFFFFF" w:themeFill="background1"/>
          </w:tcPr>
          <w:p w:rsidR="00666A2F" w:rsidRPr="001B13F7" w:rsidRDefault="00666A2F" w:rsidP="00AD7B96">
            <w:pPr>
              <w:cnfStyle w:val="000000100000" w:firstRow="0" w:lastRow="0" w:firstColumn="0" w:lastColumn="0" w:oddVBand="0" w:evenVBand="0" w:oddHBand="1" w:evenHBand="0" w:firstRowFirstColumn="0" w:firstRowLastColumn="0" w:lastRowFirstColumn="0" w:lastRowLastColumn="0"/>
            </w:pPr>
            <w:r w:rsidRPr="001B13F7">
              <w:t>Дело «Ко-Инвест Брянск»</w:t>
            </w:r>
          </w:p>
        </w:tc>
        <w:tc>
          <w:tcPr>
            <w:tcW w:w="9807" w:type="dxa"/>
            <w:tcBorders>
              <w:bottom w:val="single" w:sz="4" w:space="0" w:color="auto"/>
            </w:tcBorders>
            <w:shd w:val="clear" w:color="auto" w:fill="FFFFFF" w:themeFill="background1"/>
          </w:tcPr>
          <w:p w:rsidR="00666A2F" w:rsidRPr="001B13F7" w:rsidRDefault="001D7329" w:rsidP="00633887">
            <w:pPr>
              <w:pStyle w:val="a7"/>
              <w:numPr>
                <w:ilvl w:val="0"/>
                <w:numId w:val="34"/>
              </w:numPr>
              <w:cnfStyle w:val="000000100000" w:firstRow="0" w:lastRow="0" w:firstColumn="0" w:lastColumn="0" w:oddVBand="0" w:evenVBand="0" w:oddHBand="1" w:evenHBand="0" w:firstRowFirstColumn="0" w:firstRowLastColumn="0" w:lastRowFirstColumn="0" w:lastRowLastColumn="0"/>
            </w:pPr>
            <w:hyperlink r:id="rId25" w:history="1">
              <w:r w:rsidR="00666A2F" w:rsidRPr="001B13F7">
                <w:rPr>
                  <w:rStyle w:val="ab"/>
                </w:rPr>
                <w:t>http://srosovet.ru/press/news/odin-za-vseh--i-</w:t>
              </w:r>
              <w:proofErr w:type="spellStart"/>
              <w:r w:rsidR="00666A2F" w:rsidRPr="001B13F7">
                <w:rPr>
                  <w:rStyle w:val="ab"/>
                </w:rPr>
                <w:t>vse</w:t>
              </w:r>
              <w:proofErr w:type="spellEnd"/>
              <w:r w:rsidR="00666A2F" w:rsidRPr="001B13F7">
                <w:rPr>
                  <w:rStyle w:val="ab"/>
                </w:rPr>
                <w:t>-</w:t>
              </w:r>
              <w:proofErr w:type="spellStart"/>
              <w:r w:rsidR="00666A2F" w:rsidRPr="001B13F7">
                <w:rPr>
                  <w:rStyle w:val="ab"/>
                </w:rPr>
                <w:t>za-odnogo</w:t>
              </w:r>
              <w:proofErr w:type="spellEnd"/>
              <w:r w:rsidR="00666A2F" w:rsidRPr="001B13F7">
                <w:rPr>
                  <w:rStyle w:val="ab"/>
                </w:rPr>
                <w:t>/</w:t>
              </w:r>
            </w:hyperlink>
          </w:p>
          <w:p w:rsidR="00666A2F" w:rsidRPr="001B13F7" w:rsidRDefault="001D7329" w:rsidP="00633887">
            <w:pPr>
              <w:pStyle w:val="a7"/>
              <w:numPr>
                <w:ilvl w:val="0"/>
                <w:numId w:val="34"/>
              </w:numPr>
              <w:cnfStyle w:val="000000100000" w:firstRow="0" w:lastRow="0" w:firstColumn="0" w:lastColumn="0" w:oddVBand="0" w:evenVBand="0" w:oddHBand="1" w:evenHBand="0" w:firstRowFirstColumn="0" w:firstRowLastColumn="0" w:lastRowFirstColumn="0" w:lastRowLastColumn="0"/>
            </w:pPr>
            <w:hyperlink r:id="rId26" w:history="1">
              <w:r w:rsidR="00666A2F" w:rsidRPr="001B13F7">
                <w:rPr>
                  <w:rStyle w:val="ab"/>
                </w:rPr>
                <w:t>http://srosovet.ru/press/news/pohorony-ocenochnoj-deyatelnosti-otmenyayutsya/</w:t>
              </w:r>
            </w:hyperlink>
          </w:p>
          <w:p w:rsidR="00666A2F" w:rsidRPr="001B13F7" w:rsidRDefault="001D7329" w:rsidP="00633887">
            <w:pPr>
              <w:pStyle w:val="a7"/>
              <w:numPr>
                <w:ilvl w:val="0"/>
                <w:numId w:val="34"/>
              </w:numPr>
              <w:cnfStyle w:val="000000100000" w:firstRow="0" w:lastRow="0" w:firstColumn="0" w:lastColumn="0" w:oddVBand="0" w:evenVBand="0" w:oddHBand="1" w:evenHBand="0" w:firstRowFirstColumn="0" w:firstRowLastColumn="0" w:lastRowFirstColumn="0" w:lastRowLastColumn="0"/>
            </w:pPr>
            <w:hyperlink r:id="rId27" w:history="1">
              <w:r w:rsidR="00666A2F" w:rsidRPr="001B13F7">
                <w:rPr>
                  <w:rStyle w:val="ab"/>
                </w:rPr>
                <w:t>Статистическая погрешность при оценке как основание для взыскания убытков?</w:t>
              </w:r>
            </w:hyperlink>
          </w:p>
          <w:p w:rsidR="00666A2F" w:rsidRPr="001B13F7" w:rsidRDefault="001D7329" w:rsidP="00633887">
            <w:pPr>
              <w:pStyle w:val="a7"/>
              <w:numPr>
                <w:ilvl w:val="0"/>
                <w:numId w:val="34"/>
              </w:numPr>
              <w:cnfStyle w:val="000000100000" w:firstRow="0" w:lastRow="0" w:firstColumn="0" w:lastColumn="0" w:oddVBand="0" w:evenVBand="0" w:oddHBand="1" w:evenHBand="0" w:firstRowFirstColumn="0" w:firstRowLastColumn="0" w:lastRowFirstColumn="0" w:lastRowLastColumn="0"/>
            </w:pPr>
            <w:hyperlink r:id="rId28" w:history="1">
              <w:r w:rsidR="00666A2F" w:rsidRPr="001B13F7">
                <w:rPr>
                  <w:rStyle w:val="ab"/>
                </w:rPr>
                <w:t>ВС отказал во взыскании убытков с оценщика за отчет, с которым не согласился суд // Решения нижестоящих судов по делу отменены</w:t>
              </w:r>
            </w:hyperlink>
          </w:p>
          <w:p w:rsidR="00666A2F" w:rsidRPr="001B13F7" w:rsidRDefault="001D7329" w:rsidP="00633887">
            <w:pPr>
              <w:pStyle w:val="a7"/>
              <w:numPr>
                <w:ilvl w:val="0"/>
                <w:numId w:val="31"/>
              </w:numPr>
              <w:cnfStyle w:val="000000100000" w:firstRow="0" w:lastRow="0" w:firstColumn="0" w:lastColumn="0" w:oddVBand="0" w:evenVBand="0" w:oddHBand="1" w:evenHBand="0" w:firstRowFirstColumn="0" w:firstRowLastColumn="0" w:lastRowFirstColumn="0" w:lastRowLastColumn="0"/>
            </w:pPr>
            <w:hyperlink r:id="rId29" w:history="1">
              <w:r w:rsidR="00666A2F" w:rsidRPr="001B13F7">
                <w:rPr>
                  <w:rStyle w:val="ab"/>
                </w:rPr>
                <w:t>Убытки оценщика за отчет, с которым не согласился суд // Новые экономические споры в ВС</w:t>
              </w:r>
            </w:hyperlink>
          </w:p>
        </w:tc>
      </w:tr>
      <w:tr w:rsidR="00666A2F" w:rsidRPr="001B13F7" w:rsidTr="00666A2F">
        <w:trPr>
          <w:trHeight w:val="566"/>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single" w:sz="4" w:space="0" w:color="auto"/>
            </w:tcBorders>
            <w:shd w:val="clear" w:color="auto" w:fill="F2F2F2" w:themeFill="background1" w:themeFillShade="F2"/>
            <w:vAlign w:val="center"/>
          </w:tcPr>
          <w:p w:rsidR="00666A2F" w:rsidRPr="001B13F7" w:rsidRDefault="00666A2F" w:rsidP="00666A2F">
            <w:pPr>
              <w:jc w:val="center"/>
              <w:rPr>
                <w:b w:val="0"/>
              </w:rPr>
            </w:pPr>
            <w:r w:rsidRPr="001B13F7">
              <w:rPr>
                <w:b w:val="0"/>
              </w:rPr>
              <w:t>4</w:t>
            </w:r>
          </w:p>
        </w:tc>
        <w:tc>
          <w:tcPr>
            <w:tcW w:w="4186" w:type="dxa"/>
            <w:tcBorders>
              <w:bottom w:val="single" w:sz="4" w:space="0" w:color="auto"/>
            </w:tcBorders>
            <w:shd w:val="clear" w:color="auto" w:fill="F2F2F2" w:themeFill="background1" w:themeFillShade="F2"/>
          </w:tcPr>
          <w:p w:rsidR="00666A2F" w:rsidRPr="001B13F7" w:rsidRDefault="00666A2F" w:rsidP="00AD7B96">
            <w:pPr>
              <w:cnfStyle w:val="000000000000" w:firstRow="0" w:lastRow="0" w:firstColumn="0" w:lastColumn="0" w:oddVBand="0" w:evenVBand="0" w:oddHBand="0" w:evenHBand="0" w:firstRowFirstColumn="0" w:firstRowLastColumn="0" w:lastRowFirstColumn="0" w:lastRowLastColumn="0"/>
            </w:pPr>
            <w:r w:rsidRPr="001B13F7">
              <w:t>Нижегородский райсуд на два месяца продлил срок ареста оценщику Владимиру Козлову, одному из трех обвиняемых по резонансному делу о продаже муниципального ОАО ТЭК-НН. По версии следствия, он организовал подготовку заведомо ложного отчета с заниженной стоимостью акций предприятия.</w:t>
            </w:r>
          </w:p>
        </w:tc>
        <w:tc>
          <w:tcPr>
            <w:tcW w:w="9807" w:type="dxa"/>
            <w:tcBorders>
              <w:bottom w:val="single" w:sz="4" w:space="0" w:color="auto"/>
            </w:tcBorders>
            <w:shd w:val="clear" w:color="auto" w:fill="F2F2F2" w:themeFill="background1" w:themeFillShade="F2"/>
          </w:tcPr>
          <w:p w:rsidR="00666A2F" w:rsidRPr="001B13F7" w:rsidRDefault="001D7329" w:rsidP="00633887">
            <w:pPr>
              <w:pStyle w:val="a7"/>
              <w:numPr>
                <w:ilvl w:val="0"/>
                <w:numId w:val="32"/>
              </w:numPr>
              <w:cnfStyle w:val="000000000000" w:firstRow="0" w:lastRow="0" w:firstColumn="0" w:lastColumn="0" w:oddVBand="0" w:evenVBand="0" w:oddHBand="0" w:evenHBand="0" w:firstRowFirstColumn="0" w:firstRowLastColumn="0" w:lastRowFirstColumn="0" w:lastRowLastColumn="0"/>
            </w:pPr>
            <w:hyperlink r:id="rId30" w:history="1">
              <w:r w:rsidR="00666A2F" w:rsidRPr="001B13F7">
                <w:rPr>
                  <w:rStyle w:val="ab"/>
                </w:rPr>
                <w:t>Экс-глава администрации Нижнего Новгорода Олег Кондрашов выведен из списка обвиняемых по делу о продаже акций ТЭК-НН</w:t>
              </w:r>
            </w:hyperlink>
          </w:p>
          <w:p w:rsidR="00666A2F" w:rsidRPr="001B13F7" w:rsidRDefault="001D7329" w:rsidP="00633887">
            <w:pPr>
              <w:pStyle w:val="a7"/>
              <w:numPr>
                <w:ilvl w:val="0"/>
                <w:numId w:val="32"/>
              </w:numPr>
              <w:cnfStyle w:val="000000000000" w:firstRow="0" w:lastRow="0" w:firstColumn="0" w:lastColumn="0" w:oddVBand="0" w:evenVBand="0" w:oddHBand="0" w:evenHBand="0" w:firstRowFirstColumn="0" w:firstRowLastColumn="0" w:lastRowFirstColumn="0" w:lastRowLastColumn="0"/>
            </w:pPr>
            <w:hyperlink r:id="rId31" w:history="1">
              <w:r w:rsidR="00666A2F" w:rsidRPr="001B13F7">
                <w:rPr>
                  <w:rStyle w:val="ab"/>
                </w:rPr>
                <w:t>В дело пойдут заместители</w:t>
              </w:r>
            </w:hyperlink>
          </w:p>
          <w:p w:rsidR="00666A2F" w:rsidRPr="001B13F7" w:rsidRDefault="001D7329" w:rsidP="00633887">
            <w:pPr>
              <w:pStyle w:val="a7"/>
              <w:numPr>
                <w:ilvl w:val="0"/>
                <w:numId w:val="32"/>
              </w:numPr>
              <w:cnfStyle w:val="000000000000" w:firstRow="0" w:lastRow="0" w:firstColumn="0" w:lastColumn="0" w:oddVBand="0" w:evenVBand="0" w:oddHBand="0" w:evenHBand="0" w:firstRowFirstColumn="0" w:firstRowLastColumn="0" w:lastRowFirstColumn="0" w:lastRowLastColumn="0"/>
            </w:pPr>
            <w:hyperlink r:id="rId32" w:history="1">
              <w:r w:rsidR="00666A2F" w:rsidRPr="001B13F7">
                <w:rPr>
                  <w:rStyle w:val="ab"/>
                </w:rPr>
                <w:t>Почём сети? В Нижнем Новгороде арестован крупный чиновник</w:t>
              </w:r>
            </w:hyperlink>
            <w:r w:rsidR="00666A2F" w:rsidRPr="001B13F7">
              <w:t xml:space="preserve"> («Глава администрации областного центра, действуя в интересах покупателя, не принял мер, чтобы определить реальную стоимость имущества, что привело к продаже ОАО «ТЭК-НН» по заниженной цене», - считают в Следственном управлении)</w:t>
            </w:r>
          </w:p>
          <w:p w:rsidR="00666A2F" w:rsidRPr="001B13F7" w:rsidRDefault="001D7329" w:rsidP="00633887">
            <w:pPr>
              <w:pStyle w:val="a7"/>
              <w:numPr>
                <w:ilvl w:val="0"/>
                <w:numId w:val="32"/>
              </w:numPr>
              <w:cnfStyle w:val="000000000000" w:firstRow="0" w:lastRow="0" w:firstColumn="0" w:lastColumn="0" w:oddVBand="0" w:evenVBand="0" w:oddHBand="0" w:evenHBand="0" w:firstRowFirstColumn="0" w:firstRowLastColumn="0" w:lastRowFirstColumn="0" w:lastRowLastColumn="0"/>
            </w:pPr>
            <w:hyperlink r:id="rId33" w:history="1">
              <w:r w:rsidR="00666A2F" w:rsidRPr="001B13F7">
                <w:rPr>
                  <w:rStyle w:val="ab"/>
                </w:rPr>
                <w:t xml:space="preserve">По делу ТЭК-НН освободили Вадима </w:t>
              </w:r>
              <w:proofErr w:type="spellStart"/>
              <w:r w:rsidR="00666A2F" w:rsidRPr="001B13F7">
                <w:rPr>
                  <w:rStyle w:val="ab"/>
                </w:rPr>
                <w:t>Крайнова</w:t>
              </w:r>
              <w:proofErr w:type="spellEnd"/>
            </w:hyperlink>
          </w:p>
          <w:p w:rsidR="00666A2F" w:rsidRPr="001B13F7" w:rsidRDefault="001D7329" w:rsidP="00633887">
            <w:pPr>
              <w:pStyle w:val="a7"/>
              <w:numPr>
                <w:ilvl w:val="0"/>
                <w:numId w:val="32"/>
              </w:numPr>
              <w:cnfStyle w:val="000000000000" w:firstRow="0" w:lastRow="0" w:firstColumn="0" w:lastColumn="0" w:oddVBand="0" w:evenVBand="0" w:oddHBand="0" w:evenHBand="0" w:firstRowFirstColumn="0" w:firstRowLastColumn="0" w:lastRowFirstColumn="0" w:lastRowLastColumn="0"/>
            </w:pPr>
            <w:hyperlink r:id="rId34" w:history="1">
              <w:r w:rsidR="00666A2F" w:rsidRPr="001B13F7">
                <w:rPr>
                  <w:rStyle w:val="ab"/>
                </w:rPr>
                <w:t>Вслед за главой Нижнего Новгорода за продажу теплосетей за 1/6 цены задержаны его заместитель и оценщик</w:t>
              </w:r>
            </w:hyperlink>
          </w:p>
          <w:p w:rsidR="00666A2F" w:rsidRPr="001B13F7" w:rsidRDefault="001D7329" w:rsidP="00633887">
            <w:pPr>
              <w:pStyle w:val="a7"/>
              <w:numPr>
                <w:ilvl w:val="0"/>
                <w:numId w:val="32"/>
              </w:numPr>
              <w:cnfStyle w:val="000000000000" w:firstRow="0" w:lastRow="0" w:firstColumn="0" w:lastColumn="0" w:oddVBand="0" w:evenVBand="0" w:oddHBand="0" w:evenHBand="0" w:firstRowFirstColumn="0" w:firstRowLastColumn="0" w:lastRowFirstColumn="0" w:lastRowLastColumn="0"/>
            </w:pPr>
            <w:hyperlink r:id="rId35" w:history="1">
              <w:r w:rsidR="00666A2F" w:rsidRPr="001B13F7">
                <w:rPr>
                  <w:rStyle w:val="ab"/>
                </w:rPr>
                <w:t>Оценочное заключение: арестован директор компании, готовившей к продаже акции ТЭК-НН</w:t>
              </w:r>
            </w:hyperlink>
            <w:r w:rsidR="00666A2F" w:rsidRPr="001B13F7">
              <w:t xml:space="preserve"> ("главу администрации города выведут из-под уголовного преследования, возложив всю ответственность на оценщика")</w:t>
            </w:r>
          </w:p>
          <w:p w:rsidR="00666A2F" w:rsidRPr="001B13F7" w:rsidRDefault="001D7329" w:rsidP="00AD7B96">
            <w:pPr>
              <w:pStyle w:val="a7"/>
              <w:numPr>
                <w:ilvl w:val="0"/>
                <w:numId w:val="32"/>
              </w:numPr>
              <w:cnfStyle w:val="000000000000" w:firstRow="0" w:lastRow="0" w:firstColumn="0" w:lastColumn="0" w:oddVBand="0" w:evenVBand="0" w:oddHBand="0" w:evenHBand="0" w:firstRowFirstColumn="0" w:firstRowLastColumn="0" w:lastRowFirstColumn="0" w:lastRowLastColumn="0"/>
            </w:pPr>
            <w:hyperlink r:id="rId36" w:history="1">
              <w:r w:rsidR="00666A2F" w:rsidRPr="001B13F7">
                <w:rPr>
                  <w:rStyle w:val="ab"/>
                </w:rPr>
                <w:t>Громкое дело: оценщику акций ТЭК-НН Владимиру Козлову продлили срок ареста</w:t>
              </w:r>
            </w:hyperlink>
          </w:p>
        </w:tc>
      </w:tr>
      <w:tr w:rsidR="00666A2F" w:rsidRPr="001B13F7" w:rsidTr="00666A2F">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single" w:sz="4" w:space="0" w:color="auto"/>
            </w:tcBorders>
            <w:shd w:val="clear" w:color="auto" w:fill="FFFFFF" w:themeFill="background1"/>
            <w:vAlign w:val="center"/>
          </w:tcPr>
          <w:p w:rsidR="00666A2F" w:rsidRPr="001B13F7" w:rsidRDefault="00666A2F" w:rsidP="00666A2F">
            <w:pPr>
              <w:jc w:val="center"/>
              <w:rPr>
                <w:b w:val="0"/>
              </w:rPr>
            </w:pPr>
            <w:r w:rsidRPr="001B13F7">
              <w:rPr>
                <w:b w:val="0"/>
              </w:rPr>
              <w:lastRenderedPageBreak/>
              <w:t>5</w:t>
            </w:r>
          </w:p>
        </w:tc>
        <w:tc>
          <w:tcPr>
            <w:tcW w:w="4186" w:type="dxa"/>
            <w:tcBorders>
              <w:bottom w:val="single" w:sz="4" w:space="0" w:color="auto"/>
            </w:tcBorders>
            <w:shd w:val="clear" w:color="auto" w:fill="FFFFFF" w:themeFill="background1"/>
          </w:tcPr>
          <w:p w:rsidR="00666A2F" w:rsidRPr="001B13F7" w:rsidRDefault="00666A2F" w:rsidP="00AD7B96">
            <w:pPr>
              <w:cnfStyle w:val="000000100000" w:firstRow="0" w:lastRow="0" w:firstColumn="0" w:lastColumn="0" w:oddVBand="0" w:evenVBand="0" w:oddHBand="1" w:evenHBand="0" w:firstRowFirstColumn="0" w:firstRowLastColumn="0" w:lastRowFirstColumn="0" w:lastRowLastColumn="0"/>
            </w:pPr>
            <w:r w:rsidRPr="001B13F7">
              <w:t>«</w:t>
            </w:r>
            <w:proofErr w:type="spellStart"/>
            <w:r w:rsidRPr="001B13F7">
              <w:t>Уржумское</w:t>
            </w:r>
            <w:proofErr w:type="spellEnd"/>
            <w:r w:rsidRPr="001B13F7">
              <w:t>» дело</w:t>
            </w:r>
          </w:p>
        </w:tc>
        <w:tc>
          <w:tcPr>
            <w:tcW w:w="9807" w:type="dxa"/>
            <w:tcBorders>
              <w:bottom w:val="single" w:sz="4" w:space="0" w:color="auto"/>
            </w:tcBorders>
            <w:shd w:val="clear" w:color="auto" w:fill="FFFFFF" w:themeFill="background1"/>
          </w:tcPr>
          <w:p w:rsidR="00666A2F" w:rsidRPr="001B13F7" w:rsidRDefault="001D7329" w:rsidP="00AD7B96">
            <w:pPr>
              <w:pStyle w:val="a7"/>
              <w:numPr>
                <w:ilvl w:val="0"/>
                <w:numId w:val="28"/>
              </w:numPr>
              <w:cnfStyle w:val="000000100000" w:firstRow="0" w:lastRow="0" w:firstColumn="0" w:lastColumn="0" w:oddVBand="0" w:evenVBand="0" w:oddHBand="1" w:evenHBand="0" w:firstRowFirstColumn="0" w:firstRowLastColumn="0" w:lastRowFirstColumn="0" w:lastRowLastColumn="0"/>
              <w:rPr>
                <w:rStyle w:val="ab"/>
              </w:rPr>
            </w:pPr>
            <w:hyperlink r:id="rId37" w:history="1">
              <w:r w:rsidR="00666A2F" w:rsidRPr="001B13F7">
                <w:rPr>
                  <w:rStyle w:val="ab"/>
                </w:rPr>
                <w:t xml:space="preserve">Кировский облсуд отменил оправдательный приговор по делу о хищении акций </w:t>
              </w:r>
              <w:proofErr w:type="spellStart"/>
              <w:r w:rsidR="00666A2F" w:rsidRPr="001B13F7">
                <w:rPr>
                  <w:rStyle w:val="ab"/>
                </w:rPr>
                <w:t>Уржумского</w:t>
              </w:r>
              <w:proofErr w:type="spellEnd"/>
              <w:r w:rsidR="00666A2F" w:rsidRPr="001B13F7">
                <w:rPr>
                  <w:rStyle w:val="ab"/>
                </w:rPr>
                <w:t xml:space="preserve"> </w:t>
              </w:r>
              <w:proofErr w:type="spellStart"/>
              <w:r w:rsidR="00666A2F" w:rsidRPr="001B13F7">
                <w:rPr>
                  <w:rStyle w:val="ab"/>
                </w:rPr>
                <w:t>спиртзавода</w:t>
              </w:r>
              <w:proofErr w:type="spellEnd"/>
              <w:r w:rsidR="00666A2F" w:rsidRPr="001B13F7">
                <w:rPr>
                  <w:rStyle w:val="ab"/>
                </w:rPr>
                <w:t>, двое фигурантов вновь взяты под стражу</w:t>
              </w:r>
            </w:hyperlink>
          </w:p>
          <w:p w:rsidR="00666A2F" w:rsidRPr="001B13F7" w:rsidRDefault="001D7329" w:rsidP="00AD7B96">
            <w:pPr>
              <w:pStyle w:val="a7"/>
              <w:numPr>
                <w:ilvl w:val="0"/>
                <w:numId w:val="28"/>
              </w:numPr>
              <w:cnfStyle w:val="000000100000" w:firstRow="0" w:lastRow="0" w:firstColumn="0" w:lastColumn="0" w:oddVBand="0" w:evenVBand="0" w:oddHBand="1" w:evenHBand="0" w:firstRowFirstColumn="0" w:firstRowLastColumn="0" w:lastRowFirstColumn="0" w:lastRowLastColumn="0"/>
            </w:pPr>
            <w:hyperlink r:id="rId38" w:history="1">
              <w:r w:rsidR="00666A2F" w:rsidRPr="001B13F7">
                <w:rPr>
                  <w:rStyle w:val="ab"/>
                </w:rPr>
                <w:t xml:space="preserve">История с хэппи-эндом: всех обвиняемых по делу </w:t>
              </w:r>
              <w:proofErr w:type="spellStart"/>
              <w:r w:rsidR="00666A2F" w:rsidRPr="001B13F7">
                <w:rPr>
                  <w:rStyle w:val="ab"/>
                </w:rPr>
                <w:t>Уржумского</w:t>
              </w:r>
              <w:proofErr w:type="spellEnd"/>
              <w:r w:rsidR="00666A2F" w:rsidRPr="001B13F7">
                <w:rPr>
                  <w:rStyle w:val="ab"/>
                </w:rPr>
                <w:t xml:space="preserve"> СВЗ признали невиновными</w:t>
              </w:r>
            </w:hyperlink>
          </w:p>
          <w:p w:rsidR="00666A2F" w:rsidRPr="001B13F7" w:rsidRDefault="001D7329" w:rsidP="00AD7B96">
            <w:pPr>
              <w:pStyle w:val="a7"/>
              <w:numPr>
                <w:ilvl w:val="0"/>
                <w:numId w:val="28"/>
              </w:numPr>
              <w:cnfStyle w:val="000000100000" w:firstRow="0" w:lastRow="0" w:firstColumn="0" w:lastColumn="0" w:oddVBand="0" w:evenVBand="0" w:oddHBand="1" w:evenHBand="0" w:firstRowFirstColumn="0" w:firstRowLastColumn="0" w:lastRowFirstColumn="0" w:lastRowLastColumn="0"/>
            </w:pPr>
            <w:hyperlink r:id="rId39" w:history="1">
              <w:r w:rsidR="00666A2F" w:rsidRPr="001B13F7">
                <w:rPr>
                  <w:rStyle w:val="ab"/>
                </w:rPr>
                <w:t xml:space="preserve">Суд в Кирове оправдал обвиняемых в хищении акций </w:t>
              </w:r>
              <w:proofErr w:type="spellStart"/>
              <w:r w:rsidR="00666A2F" w:rsidRPr="001B13F7">
                <w:rPr>
                  <w:rStyle w:val="ab"/>
                </w:rPr>
                <w:t>спиртзавода</w:t>
              </w:r>
              <w:proofErr w:type="spellEnd"/>
            </w:hyperlink>
          </w:p>
          <w:p w:rsidR="00666A2F" w:rsidRPr="001B13F7" w:rsidRDefault="001D7329" w:rsidP="00AD7B96">
            <w:pPr>
              <w:pStyle w:val="a7"/>
              <w:numPr>
                <w:ilvl w:val="0"/>
                <w:numId w:val="28"/>
              </w:numPr>
              <w:cnfStyle w:val="000000100000" w:firstRow="0" w:lastRow="0" w:firstColumn="0" w:lastColumn="0" w:oddVBand="0" w:evenVBand="0" w:oddHBand="1" w:evenHBand="0" w:firstRowFirstColumn="0" w:firstRowLastColumn="0" w:lastRowFirstColumn="0" w:lastRowLastColumn="0"/>
              <w:rPr>
                <w:rStyle w:val="ab"/>
              </w:rPr>
            </w:pPr>
            <w:hyperlink r:id="rId40" w:history="1">
              <w:r w:rsidR="00666A2F" w:rsidRPr="001B13F7">
                <w:rPr>
                  <w:rStyle w:val="ab"/>
                </w:rPr>
                <w:t>Прокуратура потребовала для Олега Березина 3,5 лет лишения свободы</w:t>
              </w:r>
            </w:hyperlink>
          </w:p>
          <w:p w:rsidR="00666A2F" w:rsidRPr="001B13F7" w:rsidRDefault="001D7329" w:rsidP="00AD7B96">
            <w:pPr>
              <w:pStyle w:val="a7"/>
              <w:numPr>
                <w:ilvl w:val="0"/>
                <w:numId w:val="28"/>
              </w:numPr>
              <w:cnfStyle w:val="000000100000" w:firstRow="0" w:lastRow="0" w:firstColumn="0" w:lastColumn="0" w:oddVBand="0" w:evenVBand="0" w:oddHBand="1" w:evenHBand="0" w:firstRowFirstColumn="0" w:firstRowLastColumn="0" w:lastRowFirstColumn="0" w:lastRowLastColumn="0"/>
            </w:pPr>
            <w:hyperlink r:id="rId41" w:history="1">
              <w:r w:rsidR="00666A2F" w:rsidRPr="001B13F7">
                <w:rPr>
                  <w:rStyle w:val="ab"/>
                </w:rPr>
                <w:t>Никиту Белых еще раз допросили по делу УСВЗ</w:t>
              </w:r>
            </w:hyperlink>
            <w:r w:rsidR="00666A2F" w:rsidRPr="001B13F7">
              <w:t xml:space="preserve"> (Линия защиты - был аукцион, значит неважно, насколько неправильно оценил оценщик стоимость, которую использовали в качестве начальной цены)</w:t>
            </w:r>
          </w:p>
          <w:p w:rsidR="00666A2F" w:rsidRPr="001B13F7" w:rsidRDefault="001D7329" w:rsidP="00AD7B96">
            <w:pPr>
              <w:pStyle w:val="a7"/>
              <w:numPr>
                <w:ilvl w:val="0"/>
                <w:numId w:val="28"/>
              </w:numPr>
              <w:cnfStyle w:val="000000100000" w:firstRow="0" w:lastRow="0" w:firstColumn="0" w:lastColumn="0" w:oddVBand="0" w:evenVBand="0" w:oddHBand="1" w:evenHBand="0" w:firstRowFirstColumn="0" w:firstRowLastColumn="0" w:lastRowFirstColumn="0" w:lastRowLastColumn="0"/>
            </w:pPr>
            <w:hyperlink r:id="rId42" w:history="1">
              <w:r w:rsidR="00666A2F" w:rsidRPr="001B13F7">
                <w:rPr>
                  <w:rStyle w:val="ab"/>
                </w:rPr>
                <w:t>К делу о продаже акций УСВЗ привлекли математика</w:t>
              </w:r>
            </w:hyperlink>
            <w:r w:rsidR="00666A2F" w:rsidRPr="001B13F7">
              <w:t xml:space="preserve"> (Эксперт сделала вывод, что сравнивать стоимость пакетов акций </w:t>
            </w:r>
            <w:proofErr w:type="spellStart"/>
            <w:r w:rsidR="00666A2F" w:rsidRPr="001B13F7">
              <w:t>Уржумского</w:t>
            </w:r>
            <w:proofErr w:type="spellEnd"/>
            <w:r w:rsidR="00666A2F" w:rsidRPr="001B13F7">
              <w:t xml:space="preserve"> СВЗ, проданных в 2006-м и в 2010-м году — неправильно)</w:t>
            </w:r>
          </w:p>
          <w:p w:rsidR="00666A2F" w:rsidRPr="001B13F7" w:rsidRDefault="001D7329" w:rsidP="00AD7B96">
            <w:pPr>
              <w:pStyle w:val="a7"/>
              <w:numPr>
                <w:ilvl w:val="0"/>
                <w:numId w:val="28"/>
              </w:numPr>
              <w:cnfStyle w:val="000000100000" w:firstRow="0" w:lastRow="0" w:firstColumn="0" w:lastColumn="0" w:oddVBand="0" w:evenVBand="0" w:oddHBand="1" w:evenHBand="0" w:firstRowFirstColumn="0" w:firstRowLastColumn="0" w:lastRowFirstColumn="0" w:lastRowLastColumn="0"/>
              <w:rPr>
                <w:color w:val="0000FF" w:themeColor="hyperlink"/>
                <w:u w:val="single"/>
              </w:rPr>
            </w:pPr>
            <w:hyperlink r:id="rId43" w:history="1">
              <w:r w:rsidR="00666A2F" w:rsidRPr="001B13F7">
                <w:rPr>
                  <w:rStyle w:val="ab"/>
                </w:rPr>
                <w:t>Прокуратура убедилась в выгоде продажи акций УСВЗ</w:t>
              </w:r>
            </w:hyperlink>
            <w:r w:rsidR="00666A2F" w:rsidRPr="001B13F7">
              <w:t xml:space="preserve"> (Прокуроры сделали вывод, что продажа акций УСВЗ в 2010 году являлась экономически выгодной для Кировской области и не нашли нарушений)</w:t>
            </w:r>
          </w:p>
          <w:p w:rsidR="00666A2F" w:rsidRPr="001B13F7" w:rsidRDefault="001D7329" w:rsidP="00AD7B96">
            <w:pPr>
              <w:pStyle w:val="a7"/>
              <w:numPr>
                <w:ilvl w:val="0"/>
                <w:numId w:val="28"/>
              </w:numPr>
              <w:cnfStyle w:val="000000100000" w:firstRow="0" w:lastRow="0" w:firstColumn="0" w:lastColumn="0" w:oddVBand="0" w:evenVBand="0" w:oddHBand="1" w:evenHBand="0" w:firstRowFirstColumn="0" w:firstRowLastColumn="0" w:lastRowFirstColumn="0" w:lastRowLastColumn="0"/>
              <w:rPr>
                <w:color w:val="0000FF" w:themeColor="hyperlink"/>
                <w:u w:val="single"/>
              </w:rPr>
            </w:pPr>
            <w:hyperlink r:id="rId44" w:history="1">
              <w:r w:rsidR="00666A2F" w:rsidRPr="001B13F7">
                <w:rPr>
                  <w:rStyle w:val="ab"/>
                </w:rPr>
                <w:t xml:space="preserve">На днях по громкому делу </w:t>
              </w:r>
              <w:proofErr w:type="spellStart"/>
              <w:r w:rsidR="00666A2F" w:rsidRPr="001B13F7">
                <w:rPr>
                  <w:rStyle w:val="ab"/>
                </w:rPr>
                <w:t>Уржумского</w:t>
              </w:r>
              <w:proofErr w:type="spellEnd"/>
              <w:r w:rsidR="00666A2F" w:rsidRPr="001B13F7">
                <w:rPr>
                  <w:rStyle w:val="ab"/>
                </w:rPr>
                <w:t xml:space="preserve"> СВЗ завершилось судебное разбирательство</w:t>
              </w:r>
            </w:hyperlink>
            <w:r w:rsidR="00666A2F" w:rsidRPr="001B13F7">
              <w:t xml:space="preserve"> («понижение голоса оценщиков в телефонном разговоре свидетельствует о преступных намерениях»)</w:t>
            </w:r>
          </w:p>
          <w:p w:rsidR="00666A2F" w:rsidRPr="001B13F7" w:rsidRDefault="001D7329" w:rsidP="00AD7B96">
            <w:pPr>
              <w:pStyle w:val="a7"/>
              <w:numPr>
                <w:ilvl w:val="0"/>
                <w:numId w:val="28"/>
              </w:numPr>
              <w:cnfStyle w:val="000000100000" w:firstRow="0" w:lastRow="0" w:firstColumn="0" w:lastColumn="0" w:oddVBand="0" w:evenVBand="0" w:oddHBand="1" w:evenHBand="0" w:firstRowFirstColumn="0" w:firstRowLastColumn="0" w:lastRowFirstColumn="0" w:lastRowLastColumn="0"/>
              <w:rPr>
                <w:color w:val="0000FF" w:themeColor="hyperlink"/>
                <w:u w:val="single"/>
              </w:rPr>
            </w:pPr>
            <w:hyperlink r:id="rId45" w:history="1">
              <w:r w:rsidR="00666A2F" w:rsidRPr="001B13F7">
                <w:rPr>
                  <w:rStyle w:val="ab"/>
                </w:rPr>
                <w:t xml:space="preserve">Дело </w:t>
              </w:r>
              <w:proofErr w:type="spellStart"/>
              <w:r w:rsidR="00666A2F" w:rsidRPr="001B13F7">
                <w:rPr>
                  <w:rStyle w:val="ab"/>
                </w:rPr>
                <w:t>Уржумского</w:t>
              </w:r>
              <w:proofErr w:type="spellEnd"/>
              <w:r w:rsidR="00666A2F" w:rsidRPr="001B13F7">
                <w:rPr>
                  <w:rStyle w:val="ab"/>
                </w:rPr>
                <w:t xml:space="preserve"> СВЗ.</w:t>
              </w:r>
            </w:hyperlink>
          </w:p>
        </w:tc>
      </w:tr>
      <w:tr w:rsidR="00666A2F" w:rsidRPr="001B13F7" w:rsidTr="00666A2F">
        <w:trPr>
          <w:trHeight w:val="281"/>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single" w:sz="4" w:space="0" w:color="auto"/>
            </w:tcBorders>
            <w:shd w:val="clear" w:color="auto" w:fill="F2F2F2" w:themeFill="background1" w:themeFillShade="F2"/>
            <w:vAlign w:val="center"/>
          </w:tcPr>
          <w:p w:rsidR="00666A2F" w:rsidRPr="001B13F7" w:rsidRDefault="00666A2F" w:rsidP="00666A2F">
            <w:pPr>
              <w:jc w:val="center"/>
              <w:rPr>
                <w:b w:val="0"/>
              </w:rPr>
            </w:pPr>
            <w:r w:rsidRPr="001B13F7">
              <w:rPr>
                <w:b w:val="0"/>
              </w:rPr>
              <w:t>6</w:t>
            </w:r>
          </w:p>
        </w:tc>
        <w:tc>
          <w:tcPr>
            <w:tcW w:w="4186" w:type="dxa"/>
            <w:tcBorders>
              <w:bottom w:val="single" w:sz="4" w:space="0" w:color="auto"/>
            </w:tcBorders>
            <w:shd w:val="clear" w:color="auto" w:fill="F2F2F2" w:themeFill="background1" w:themeFillShade="F2"/>
          </w:tcPr>
          <w:p w:rsidR="00666A2F" w:rsidRPr="001B13F7" w:rsidRDefault="00666A2F" w:rsidP="00AD7B96">
            <w:pPr>
              <w:cnfStyle w:val="000000000000" w:firstRow="0" w:lastRow="0" w:firstColumn="0" w:lastColumn="0" w:oddVBand="0" w:evenVBand="0" w:oddHBand="0" w:evenHBand="0" w:firstRowFirstColumn="0" w:firstRowLastColumn="0" w:lastRowFirstColumn="0" w:lastRowLastColumn="0"/>
            </w:pPr>
            <w:r w:rsidRPr="001B13F7">
              <w:t>Выявлен некий оценщик, сумевший в 2013 г. в одиночку якобы </w:t>
            </w:r>
            <w:r w:rsidRPr="001B13F7">
              <w:rPr>
                <w:i/>
                <w:iCs/>
              </w:rPr>
              <w:t>«провернуть половину всех дел в регионе по снижению кадастровой стоимости земельных участков (материалы на «злоумышленника» переданы в прокуратуру)».</w:t>
            </w:r>
          </w:p>
        </w:tc>
        <w:tc>
          <w:tcPr>
            <w:tcW w:w="9807" w:type="dxa"/>
            <w:tcBorders>
              <w:bottom w:val="single" w:sz="4" w:space="0" w:color="auto"/>
            </w:tcBorders>
            <w:shd w:val="clear" w:color="auto" w:fill="F2F2F2" w:themeFill="background1" w:themeFillShade="F2"/>
          </w:tcPr>
          <w:p w:rsidR="00666A2F" w:rsidRPr="001B13F7" w:rsidRDefault="001D7329" w:rsidP="00AD7B96">
            <w:pPr>
              <w:cnfStyle w:val="000000000000" w:firstRow="0" w:lastRow="0" w:firstColumn="0" w:lastColumn="0" w:oddVBand="0" w:evenVBand="0" w:oddHBand="0" w:evenHBand="0" w:firstRowFirstColumn="0" w:firstRowLastColumn="0" w:lastRowFirstColumn="0" w:lastRowLastColumn="0"/>
            </w:pPr>
            <w:hyperlink r:id="rId46" w:history="1">
              <w:r w:rsidR="00666A2F" w:rsidRPr="001B13F7">
                <w:rPr>
                  <w:rStyle w:val="ab"/>
                </w:rPr>
                <w:t>В «кадастре» выявляют «вредителей»</w:t>
              </w:r>
            </w:hyperlink>
          </w:p>
        </w:tc>
      </w:tr>
      <w:tr w:rsidR="00666A2F" w:rsidRPr="001B13F7" w:rsidTr="00666A2F">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single" w:sz="4" w:space="0" w:color="auto"/>
            </w:tcBorders>
            <w:shd w:val="clear" w:color="auto" w:fill="FFFFFF" w:themeFill="background1"/>
            <w:vAlign w:val="center"/>
          </w:tcPr>
          <w:p w:rsidR="00666A2F" w:rsidRPr="001B13F7" w:rsidRDefault="00666A2F" w:rsidP="00666A2F">
            <w:pPr>
              <w:jc w:val="center"/>
              <w:rPr>
                <w:b w:val="0"/>
              </w:rPr>
            </w:pPr>
            <w:r w:rsidRPr="001B13F7">
              <w:rPr>
                <w:b w:val="0"/>
              </w:rPr>
              <w:t>7</w:t>
            </w:r>
          </w:p>
        </w:tc>
        <w:tc>
          <w:tcPr>
            <w:tcW w:w="4186" w:type="dxa"/>
            <w:tcBorders>
              <w:bottom w:val="single" w:sz="4" w:space="0" w:color="auto"/>
            </w:tcBorders>
            <w:shd w:val="clear" w:color="auto" w:fill="FFFFFF" w:themeFill="background1"/>
          </w:tcPr>
          <w:p w:rsidR="00666A2F" w:rsidRPr="001B13F7" w:rsidRDefault="00666A2F" w:rsidP="00AD7B96">
            <w:pPr>
              <w:cnfStyle w:val="000000100000" w:firstRow="0" w:lastRow="0" w:firstColumn="0" w:lastColumn="0" w:oddVBand="0" w:evenVBand="0" w:oddHBand="1" w:evenHBand="0" w:firstRowFirstColumn="0" w:firstRowLastColumn="0" w:lastRowFirstColumn="0" w:lastRowLastColumn="0"/>
            </w:pPr>
            <w:r w:rsidRPr="001B13F7">
              <w:t xml:space="preserve">По мнению КСП, из-за заниженной оценки стоимости помещений, которые были проданы, потери бюджета (Орловская область) превысили 7,3 </w:t>
            </w:r>
            <w:r w:rsidRPr="001B13F7">
              <w:lastRenderedPageBreak/>
              <w:t>миллиона рублей.</w:t>
            </w:r>
          </w:p>
        </w:tc>
        <w:tc>
          <w:tcPr>
            <w:tcW w:w="9807" w:type="dxa"/>
            <w:tcBorders>
              <w:bottom w:val="single" w:sz="4" w:space="0" w:color="auto"/>
            </w:tcBorders>
            <w:shd w:val="clear" w:color="auto" w:fill="FFFFFF" w:themeFill="background1"/>
          </w:tcPr>
          <w:p w:rsidR="00666A2F" w:rsidRPr="001B13F7" w:rsidRDefault="001D7329" w:rsidP="00AD7B96">
            <w:pPr>
              <w:cnfStyle w:val="000000100000" w:firstRow="0" w:lastRow="0" w:firstColumn="0" w:lastColumn="0" w:oddVBand="0" w:evenVBand="0" w:oddHBand="1" w:evenHBand="0" w:firstRowFirstColumn="0" w:firstRowLastColumn="0" w:lastRowFirstColumn="0" w:lastRowLastColumn="0"/>
            </w:pPr>
            <w:hyperlink r:id="rId47" w:history="1">
              <w:r w:rsidR="00666A2F" w:rsidRPr="001B13F7">
                <w:rPr>
                  <w:rStyle w:val="ab"/>
                </w:rPr>
                <w:t>По факту недооценки здания на улице Ленина могут возбудить уголовное дело</w:t>
              </w:r>
            </w:hyperlink>
          </w:p>
        </w:tc>
      </w:tr>
      <w:tr w:rsidR="00427E8F" w:rsidRPr="001B13F7" w:rsidTr="00666A2F">
        <w:trPr>
          <w:trHeight w:val="281"/>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single" w:sz="4" w:space="0" w:color="auto"/>
            </w:tcBorders>
            <w:shd w:val="clear" w:color="auto" w:fill="F2F2F2" w:themeFill="background1" w:themeFillShade="F2"/>
            <w:vAlign w:val="center"/>
          </w:tcPr>
          <w:p w:rsidR="00666A2F" w:rsidRPr="001B13F7" w:rsidRDefault="00666A2F" w:rsidP="00666A2F">
            <w:pPr>
              <w:jc w:val="center"/>
              <w:rPr>
                <w:b w:val="0"/>
              </w:rPr>
            </w:pPr>
            <w:r w:rsidRPr="001B13F7">
              <w:rPr>
                <w:b w:val="0"/>
              </w:rPr>
              <w:lastRenderedPageBreak/>
              <w:t>8</w:t>
            </w:r>
          </w:p>
        </w:tc>
        <w:tc>
          <w:tcPr>
            <w:tcW w:w="4186" w:type="dxa"/>
            <w:tcBorders>
              <w:bottom w:val="single" w:sz="4" w:space="0" w:color="auto"/>
            </w:tcBorders>
            <w:shd w:val="clear" w:color="auto" w:fill="F2F2F2" w:themeFill="background1" w:themeFillShade="F2"/>
          </w:tcPr>
          <w:p w:rsidR="00666A2F" w:rsidRPr="001B13F7" w:rsidRDefault="00666A2F" w:rsidP="00AD7B96">
            <w:pPr>
              <w:cnfStyle w:val="000000000000" w:firstRow="0" w:lastRow="0" w:firstColumn="0" w:lastColumn="0" w:oddVBand="0" w:evenVBand="0" w:oddHBand="0" w:evenHBand="0" w:firstRowFirstColumn="0" w:firstRowLastColumn="0" w:lastRowFirstColumn="0" w:lastRowLastColumn="0"/>
            </w:pPr>
            <w:r w:rsidRPr="001B13F7">
              <w:t xml:space="preserve">Суд вынес частное определение в отношении экспертов следствия Марины </w:t>
            </w:r>
            <w:proofErr w:type="spellStart"/>
            <w:r w:rsidRPr="001B13F7">
              <w:t>Разореновой</w:t>
            </w:r>
            <w:proofErr w:type="spellEnd"/>
            <w:r w:rsidRPr="001B13F7">
              <w:t xml:space="preserve"> и Сергея </w:t>
            </w:r>
            <w:proofErr w:type="spellStart"/>
            <w:r w:rsidRPr="001B13F7">
              <w:t>Коплуса</w:t>
            </w:r>
            <w:proofErr w:type="spellEnd"/>
            <w:r w:rsidRPr="001B13F7">
              <w:t>. Два их заключения признаны недопустимыми доказательствами, прочие экспертизы также поставлены под сомнение. Определение будет направлено по месту их работы для принятия решения о дисциплинарном взыскании.</w:t>
            </w:r>
          </w:p>
        </w:tc>
        <w:tc>
          <w:tcPr>
            <w:tcW w:w="9807" w:type="dxa"/>
            <w:tcBorders>
              <w:bottom w:val="single" w:sz="4" w:space="0" w:color="auto"/>
            </w:tcBorders>
            <w:shd w:val="clear" w:color="auto" w:fill="F2F2F2" w:themeFill="background1" w:themeFillShade="F2"/>
          </w:tcPr>
          <w:p w:rsidR="00666A2F" w:rsidRPr="001B13F7" w:rsidRDefault="001D7329" w:rsidP="00AD7B96">
            <w:pPr>
              <w:pStyle w:val="a7"/>
              <w:numPr>
                <w:ilvl w:val="0"/>
                <w:numId w:val="30"/>
              </w:numPr>
              <w:cnfStyle w:val="000000000000" w:firstRow="0" w:lastRow="0" w:firstColumn="0" w:lastColumn="0" w:oddVBand="0" w:evenVBand="0" w:oddHBand="0" w:evenHBand="0" w:firstRowFirstColumn="0" w:firstRowLastColumn="0" w:lastRowFirstColumn="0" w:lastRowLastColumn="0"/>
              <w:rPr>
                <w:color w:val="0000FF" w:themeColor="hyperlink"/>
                <w:u w:val="single"/>
              </w:rPr>
            </w:pPr>
            <w:hyperlink r:id="rId48" w:history="1">
              <w:r w:rsidR="00666A2F" w:rsidRPr="001B13F7">
                <w:rPr>
                  <w:rStyle w:val="ab"/>
                </w:rPr>
                <w:t>"Приговор словно написан двумя разными людьми"</w:t>
              </w:r>
            </w:hyperlink>
          </w:p>
          <w:p w:rsidR="00666A2F" w:rsidRPr="001B13F7" w:rsidRDefault="001D7329" w:rsidP="00AD7B96">
            <w:pPr>
              <w:pStyle w:val="a7"/>
              <w:numPr>
                <w:ilvl w:val="0"/>
                <w:numId w:val="30"/>
              </w:numPr>
              <w:cnfStyle w:val="000000000000" w:firstRow="0" w:lastRow="0" w:firstColumn="0" w:lastColumn="0" w:oddVBand="0" w:evenVBand="0" w:oddHBand="0" w:evenHBand="0" w:firstRowFirstColumn="0" w:firstRowLastColumn="0" w:lastRowFirstColumn="0" w:lastRowLastColumn="0"/>
              <w:rPr>
                <w:color w:val="0000FF" w:themeColor="hyperlink"/>
                <w:u w:val="single"/>
              </w:rPr>
            </w:pPr>
            <w:hyperlink r:id="rId49" w:history="1">
              <w:r w:rsidR="00666A2F" w:rsidRPr="001B13F7">
                <w:rPr>
                  <w:rStyle w:val="ab"/>
                </w:rPr>
                <w:t>"Налицо фальсификация доказательств"</w:t>
              </w:r>
            </w:hyperlink>
          </w:p>
          <w:p w:rsidR="00666A2F" w:rsidRPr="001B13F7" w:rsidRDefault="001D7329" w:rsidP="00AD7B96">
            <w:pPr>
              <w:pStyle w:val="a7"/>
              <w:numPr>
                <w:ilvl w:val="0"/>
                <w:numId w:val="30"/>
              </w:numPr>
              <w:cnfStyle w:val="000000000000" w:firstRow="0" w:lastRow="0" w:firstColumn="0" w:lastColumn="0" w:oddVBand="0" w:evenVBand="0" w:oddHBand="0" w:evenHBand="0" w:firstRowFirstColumn="0" w:firstRowLastColumn="0" w:lastRowFirstColumn="0" w:lastRowLastColumn="0"/>
              <w:rPr>
                <w:rStyle w:val="ab"/>
              </w:rPr>
            </w:pPr>
            <w:hyperlink r:id="rId50" w:history="1">
              <w:r w:rsidR="00666A2F" w:rsidRPr="001B13F7">
                <w:rPr>
                  <w:rStyle w:val="ab"/>
                </w:rPr>
                <w:t xml:space="preserve">"Блондинка </w:t>
              </w:r>
              <w:proofErr w:type="spellStart"/>
              <w:r w:rsidR="00666A2F" w:rsidRPr="001B13F7">
                <w:rPr>
                  <w:rStyle w:val="ab"/>
                </w:rPr>
                <w:t>Сердюкова</w:t>
              </w:r>
              <w:proofErr w:type="spellEnd"/>
              <w:r w:rsidR="00666A2F" w:rsidRPr="001B13F7">
                <w:rPr>
                  <w:rStyle w:val="ab"/>
                </w:rPr>
                <w:t>" получила 5 лет колонии общего режима</w:t>
              </w:r>
            </w:hyperlink>
          </w:p>
          <w:p w:rsidR="00666A2F" w:rsidRPr="001B13F7" w:rsidRDefault="001D7329" w:rsidP="00AD7B96">
            <w:pPr>
              <w:pStyle w:val="a7"/>
              <w:numPr>
                <w:ilvl w:val="0"/>
                <w:numId w:val="30"/>
              </w:numPr>
              <w:cnfStyle w:val="000000000000" w:firstRow="0" w:lastRow="0" w:firstColumn="0" w:lastColumn="0" w:oddVBand="0" w:evenVBand="0" w:oddHBand="0" w:evenHBand="0" w:firstRowFirstColumn="0" w:firstRowLastColumn="0" w:lastRowFirstColumn="0" w:lastRowLastColumn="0"/>
            </w:pPr>
            <w:hyperlink r:id="rId51" w:history="1">
              <w:r w:rsidR="00666A2F" w:rsidRPr="001B13F7">
                <w:rPr>
                  <w:rStyle w:val="ab"/>
                </w:rPr>
                <w:t>Суд принял решение немедленно освободить Евгению Васильеву</w:t>
              </w:r>
            </w:hyperlink>
          </w:p>
          <w:p w:rsidR="00666A2F" w:rsidRPr="001B13F7" w:rsidRDefault="001D7329" w:rsidP="00AD7B96">
            <w:pPr>
              <w:pStyle w:val="a7"/>
              <w:numPr>
                <w:ilvl w:val="0"/>
                <w:numId w:val="30"/>
              </w:numPr>
              <w:cnfStyle w:val="000000000000" w:firstRow="0" w:lastRow="0" w:firstColumn="0" w:lastColumn="0" w:oddVBand="0" w:evenVBand="0" w:oddHBand="0" w:evenHBand="0" w:firstRowFirstColumn="0" w:firstRowLastColumn="0" w:lastRowFirstColumn="0" w:lastRowLastColumn="0"/>
            </w:pPr>
            <w:hyperlink r:id="rId52" w:history="1">
              <w:r w:rsidR="00666A2F" w:rsidRPr="001B13F7">
                <w:rPr>
                  <w:rStyle w:val="ab"/>
                </w:rPr>
                <w:t>Обвинение потребовало для Васильевой условного срока</w:t>
              </w:r>
            </w:hyperlink>
          </w:p>
          <w:p w:rsidR="00666A2F" w:rsidRPr="001B13F7" w:rsidRDefault="001D7329" w:rsidP="00AD7B96">
            <w:pPr>
              <w:pStyle w:val="a7"/>
              <w:numPr>
                <w:ilvl w:val="0"/>
                <w:numId w:val="30"/>
              </w:numPr>
              <w:cnfStyle w:val="000000000000" w:firstRow="0" w:lastRow="0" w:firstColumn="0" w:lastColumn="0" w:oddVBand="0" w:evenVBand="0" w:oddHBand="0" w:evenHBand="0" w:firstRowFirstColumn="0" w:firstRowLastColumn="0" w:lastRowFirstColumn="0" w:lastRowLastColumn="0"/>
            </w:pPr>
            <w:hyperlink r:id="rId53" w:history="1">
              <w:r w:rsidR="00666A2F" w:rsidRPr="001B13F7">
                <w:rPr>
                  <w:rStyle w:val="ab"/>
                </w:rPr>
                <w:t>"Прерогатива оценки доказательств предоставлена суду..."</w:t>
              </w:r>
            </w:hyperlink>
            <w:r w:rsidR="00666A2F" w:rsidRPr="001B13F7">
              <w:t xml:space="preserve"> (специалист против судебной экспертизы)</w:t>
            </w:r>
          </w:p>
          <w:p w:rsidR="00666A2F" w:rsidRPr="001B13F7" w:rsidRDefault="001D7329" w:rsidP="00AD7B96">
            <w:pPr>
              <w:pStyle w:val="a7"/>
              <w:numPr>
                <w:ilvl w:val="0"/>
                <w:numId w:val="30"/>
              </w:numPr>
              <w:cnfStyle w:val="000000000000" w:firstRow="0" w:lastRow="0" w:firstColumn="0" w:lastColumn="0" w:oddVBand="0" w:evenVBand="0" w:oddHBand="0" w:evenHBand="0" w:firstRowFirstColumn="0" w:firstRowLastColumn="0" w:lastRowFirstColumn="0" w:lastRowLastColumn="0"/>
            </w:pPr>
            <w:hyperlink r:id="rId54" w:history="1">
              <w:r w:rsidR="00666A2F" w:rsidRPr="001B13F7">
                <w:rPr>
                  <w:rStyle w:val="ab"/>
                </w:rPr>
                <w:t>Минобороны отозвало иск к Васильевой на 2,8 млрд рублей</w:t>
              </w:r>
            </w:hyperlink>
          </w:p>
          <w:p w:rsidR="00666A2F" w:rsidRPr="001B13F7" w:rsidRDefault="001D7329" w:rsidP="00AD7B96">
            <w:pPr>
              <w:pStyle w:val="a7"/>
              <w:numPr>
                <w:ilvl w:val="0"/>
                <w:numId w:val="30"/>
              </w:numPr>
              <w:cnfStyle w:val="000000000000" w:firstRow="0" w:lastRow="0" w:firstColumn="0" w:lastColumn="0" w:oddVBand="0" w:evenVBand="0" w:oddHBand="0" w:evenHBand="0" w:firstRowFirstColumn="0" w:firstRowLastColumn="0" w:lastRowFirstColumn="0" w:lastRowLastColumn="0"/>
            </w:pPr>
            <w:hyperlink r:id="rId55" w:history="1">
              <w:r w:rsidR="00666A2F" w:rsidRPr="001B13F7">
                <w:rPr>
                  <w:rStyle w:val="ab"/>
                </w:rPr>
                <w:t>"Вы округляете – и получается погрешность в 100 миллионов рублей!"</w:t>
              </w:r>
            </w:hyperlink>
            <w:r w:rsidR="00666A2F" w:rsidRPr="001B13F7">
              <w:t xml:space="preserve"> (допрос автора экспертного заключения Марины </w:t>
            </w:r>
            <w:proofErr w:type="spellStart"/>
            <w:r w:rsidR="00666A2F" w:rsidRPr="001B13F7">
              <w:t>Разореновой</w:t>
            </w:r>
            <w:proofErr w:type="spellEnd"/>
            <w:r w:rsidR="00666A2F" w:rsidRPr="001B13F7">
              <w:t>)</w:t>
            </w:r>
          </w:p>
          <w:p w:rsidR="00666A2F" w:rsidRPr="001B13F7" w:rsidRDefault="001D7329" w:rsidP="00AD7B96">
            <w:pPr>
              <w:pStyle w:val="a7"/>
              <w:numPr>
                <w:ilvl w:val="0"/>
                <w:numId w:val="30"/>
              </w:numPr>
              <w:cnfStyle w:val="000000000000" w:firstRow="0" w:lastRow="0" w:firstColumn="0" w:lastColumn="0" w:oddVBand="0" w:evenVBand="0" w:oddHBand="0" w:evenHBand="0" w:firstRowFirstColumn="0" w:firstRowLastColumn="0" w:lastRowFirstColumn="0" w:lastRowLastColumn="0"/>
            </w:pPr>
            <w:hyperlink r:id="rId56" w:history="1">
              <w:r w:rsidR="00666A2F" w:rsidRPr="001B13F7">
                <w:rPr>
                  <w:rStyle w:val="ab"/>
                </w:rPr>
                <w:t>Два взгляда на цирк и клоунаду в уголовном судопроизводстве</w:t>
              </w:r>
            </w:hyperlink>
            <w:r w:rsidR="00666A2F" w:rsidRPr="001B13F7">
              <w:t xml:space="preserve"> (допрос </w:t>
            </w:r>
            <w:proofErr w:type="spellStart"/>
            <w:r w:rsidR="00666A2F" w:rsidRPr="001B13F7">
              <w:t>Разореновой</w:t>
            </w:r>
            <w:proofErr w:type="spellEnd"/>
            <w:r w:rsidR="00666A2F" w:rsidRPr="001B13F7">
              <w:t xml:space="preserve"> и Дмитриева)</w:t>
            </w:r>
          </w:p>
          <w:p w:rsidR="00666A2F" w:rsidRPr="001B13F7" w:rsidRDefault="001D7329" w:rsidP="00AD7B96">
            <w:pPr>
              <w:pStyle w:val="a7"/>
              <w:numPr>
                <w:ilvl w:val="0"/>
                <w:numId w:val="30"/>
              </w:numPr>
              <w:cnfStyle w:val="000000000000" w:firstRow="0" w:lastRow="0" w:firstColumn="0" w:lastColumn="0" w:oddVBand="0" w:evenVBand="0" w:oddHBand="0" w:evenHBand="0" w:firstRowFirstColumn="0" w:firstRowLastColumn="0" w:lastRowFirstColumn="0" w:lastRowLastColumn="0"/>
            </w:pPr>
            <w:hyperlink r:id="rId57" w:history="1">
              <w:r w:rsidR="00666A2F" w:rsidRPr="001B13F7">
                <w:rPr>
                  <w:rStyle w:val="ab"/>
                </w:rPr>
                <w:t>ОЦЕНЩИК ПО ДЕЛУ «ОБОРОНСЕРВИСА»: ОБЪЕКТЫ ПРОДАВАЛИ ПО РЫНОЧНОЙ ЦЕНЕ</w:t>
              </w:r>
            </w:hyperlink>
          </w:p>
          <w:p w:rsidR="00666A2F" w:rsidRPr="001B13F7" w:rsidRDefault="001D7329" w:rsidP="00AD7B96">
            <w:pPr>
              <w:pStyle w:val="a7"/>
              <w:numPr>
                <w:ilvl w:val="0"/>
                <w:numId w:val="30"/>
              </w:numPr>
              <w:cnfStyle w:val="000000000000" w:firstRow="0" w:lastRow="0" w:firstColumn="0" w:lastColumn="0" w:oddVBand="0" w:evenVBand="0" w:oddHBand="0" w:evenHBand="0" w:firstRowFirstColumn="0" w:firstRowLastColumn="0" w:lastRowFirstColumn="0" w:lastRowLastColumn="0"/>
            </w:pPr>
            <w:hyperlink r:id="rId58" w:history="1">
              <w:r w:rsidR="00666A2F" w:rsidRPr="001B13F7">
                <w:rPr>
                  <w:rStyle w:val="ab"/>
                </w:rPr>
                <w:t>"Мы не аудиторы"</w:t>
              </w:r>
            </w:hyperlink>
          </w:p>
          <w:p w:rsidR="00666A2F" w:rsidRPr="001B13F7" w:rsidRDefault="001D7329" w:rsidP="00AD7B96">
            <w:pPr>
              <w:pStyle w:val="a7"/>
              <w:numPr>
                <w:ilvl w:val="0"/>
                <w:numId w:val="30"/>
              </w:numPr>
              <w:cnfStyle w:val="000000000000" w:firstRow="0" w:lastRow="0" w:firstColumn="0" w:lastColumn="0" w:oddVBand="0" w:evenVBand="0" w:oddHBand="0" w:evenHBand="0" w:firstRowFirstColumn="0" w:firstRowLastColumn="0" w:lastRowFirstColumn="0" w:lastRowLastColumn="0"/>
            </w:pPr>
            <w:hyperlink r:id="rId59" w:history="1">
              <w:r w:rsidR="00666A2F" w:rsidRPr="001B13F7">
                <w:rPr>
                  <w:rStyle w:val="ab"/>
                </w:rPr>
                <w:t>Васильева заявила, что ущерб в 3 млрд рублей возник из-за неверных экспертиз</w:t>
              </w:r>
            </w:hyperlink>
          </w:p>
          <w:p w:rsidR="00666A2F" w:rsidRPr="001B13F7" w:rsidRDefault="001D7329" w:rsidP="00AD7B96">
            <w:pPr>
              <w:pStyle w:val="a7"/>
              <w:numPr>
                <w:ilvl w:val="0"/>
                <w:numId w:val="30"/>
              </w:numPr>
              <w:cnfStyle w:val="000000000000" w:firstRow="0" w:lastRow="0" w:firstColumn="0" w:lastColumn="0" w:oddVBand="0" w:evenVBand="0" w:oddHBand="0" w:evenHBand="0" w:firstRowFirstColumn="0" w:firstRowLastColumn="0" w:lastRowFirstColumn="0" w:lastRowLastColumn="0"/>
            </w:pPr>
            <w:hyperlink r:id="rId60" w:history="1">
              <w:r w:rsidR="00666A2F" w:rsidRPr="001B13F7">
                <w:rPr>
                  <w:rStyle w:val="ab"/>
                </w:rPr>
                <w:t>Допрос Васильевой в Пресненском суде. День второй</w:t>
              </w:r>
            </w:hyperlink>
            <w:r w:rsidR="00666A2F" w:rsidRPr="001B13F7">
              <w:t xml:space="preserve"> (часть допроса с оценщиком)</w:t>
            </w:r>
          </w:p>
        </w:tc>
      </w:tr>
      <w:tr w:rsidR="00427E8F" w:rsidRPr="001B13F7" w:rsidTr="00666A2F">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single" w:sz="4" w:space="0" w:color="auto"/>
            </w:tcBorders>
            <w:shd w:val="clear" w:color="auto" w:fill="FFFFFF" w:themeFill="background1"/>
            <w:vAlign w:val="center"/>
          </w:tcPr>
          <w:p w:rsidR="00666A2F" w:rsidRPr="001B13F7" w:rsidRDefault="00666A2F" w:rsidP="00666A2F">
            <w:pPr>
              <w:jc w:val="center"/>
              <w:rPr>
                <w:b w:val="0"/>
              </w:rPr>
            </w:pPr>
            <w:r w:rsidRPr="001B13F7">
              <w:rPr>
                <w:b w:val="0"/>
              </w:rPr>
              <w:t>9</w:t>
            </w:r>
          </w:p>
        </w:tc>
        <w:tc>
          <w:tcPr>
            <w:tcW w:w="4186" w:type="dxa"/>
            <w:tcBorders>
              <w:bottom w:val="single" w:sz="4" w:space="0" w:color="auto"/>
            </w:tcBorders>
            <w:shd w:val="clear" w:color="auto" w:fill="FFFFFF" w:themeFill="background1"/>
          </w:tcPr>
          <w:p w:rsidR="00666A2F" w:rsidRPr="001B13F7" w:rsidRDefault="00666A2F" w:rsidP="00AD7B96">
            <w:pPr>
              <w:cnfStyle w:val="000000100000" w:firstRow="0" w:lastRow="0" w:firstColumn="0" w:lastColumn="0" w:oddVBand="0" w:evenVBand="0" w:oddHBand="1" w:evenHBand="0" w:firstRowFirstColumn="0" w:firstRowLastColumn="0" w:lastRowFirstColumn="0" w:lastRowLastColumn="0"/>
            </w:pPr>
            <w:r w:rsidRPr="001B13F7">
              <w:t>В рамках исполнительного производства оценщик Н* умышленно занизила балансовую стоимость арестованного имущества ОАО «ЧХПО»</w:t>
            </w:r>
          </w:p>
        </w:tc>
        <w:tc>
          <w:tcPr>
            <w:tcW w:w="9807" w:type="dxa"/>
            <w:tcBorders>
              <w:bottom w:val="single" w:sz="4" w:space="0" w:color="auto"/>
            </w:tcBorders>
            <w:shd w:val="clear" w:color="auto" w:fill="FFFFFF" w:themeFill="background1"/>
          </w:tcPr>
          <w:p w:rsidR="00666A2F" w:rsidRPr="001B13F7" w:rsidRDefault="001D7329" w:rsidP="00AD7B96">
            <w:pPr>
              <w:cnfStyle w:val="000000100000" w:firstRow="0" w:lastRow="0" w:firstColumn="0" w:lastColumn="0" w:oddVBand="0" w:evenVBand="0" w:oddHBand="1" w:evenHBand="0" w:firstRowFirstColumn="0" w:firstRowLastColumn="0" w:lastRowFirstColumn="0" w:lastRowLastColumn="0"/>
            </w:pPr>
            <w:hyperlink r:id="rId61" w:history="1">
              <w:r w:rsidR="00666A2F" w:rsidRPr="001B13F7">
                <w:rPr>
                  <w:rStyle w:val="ab"/>
                </w:rPr>
                <w:t>Неоконченное уголовное дело оценщика</w:t>
              </w:r>
            </w:hyperlink>
          </w:p>
        </w:tc>
      </w:tr>
      <w:tr w:rsidR="00427E8F" w:rsidRPr="001B13F7" w:rsidTr="00666A2F">
        <w:trPr>
          <w:trHeight w:val="281"/>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single" w:sz="4" w:space="0" w:color="auto"/>
            </w:tcBorders>
            <w:shd w:val="clear" w:color="auto" w:fill="F2F2F2" w:themeFill="background1" w:themeFillShade="F2"/>
            <w:vAlign w:val="center"/>
          </w:tcPr>
          <w:p w:rsidR="00666A2F" w:rsidRPr="001B13F7" w:rsidRDefault="00666A2F" w:rsidP="00666A2F">
            <w:pPr>
              <w:jc w:val="center"/>
              <w:rPr>
                <w:b w:val="0"/>
              </w:rPr>
            </w:pPr>
            <w:r w:rsidRPr="001B13F7">
              <w:rPr>
                <w:b w:val="0"/>
              </w:rPr>
              <w:t>10</w:t>
            </w:r>
          </w:p>
        </w:tc>
        <w:tc>
          <w:tcPr>
            <w:tcW w:w="4186" w:type="dxa"/>
            <w:tcBorders>
              <w:bottom w:val="single" w:sz="4" w:space="0" w:color="auto"/>
            </w:tcBorders>
            <w:shd w:val="clear" w:color="auto" w:fill="F2F2F2" w:themeFill="background1" w:themeFillShade="F2"/>
          </w:tcPr>
          <w:p w:rsidR="00666A2F" w:rsidRPr="001B13F7" w:rsidRDefault="00666A2F" w:rsidP="00AD7B96">
            <w:pPr>
              <w:cnfStyle w:val="000000000000" w:firstRow="0" w:lastRow="0" w:firstColumn="0" w:lastColumn="0" w:oddVBand="0" w:evenVBand="0" w:oddHBand="0" w:evenHBand="0" w:firstRowFirstColumn="0" w:firstRowLastColumn="0" w:lastRowFirstColumn="0" w:lastRowLastColumn="0"/>
            </w:pPr>
            <w:r w:rsidRPr="001B13F7">
              <w:t>Дело «Аверса»</w:t>
            </w:r>
          </w:p>
        </w:tc>
        <w:tc>
          <w:tcPr>
            <w:tcW w:w="9807" w:type="dxa"/>
            <w:tcBorders>
              <w:bottom w:val="single" w:sz="4" w:space="0" w:color="auto"/>
            </w:tcBorders>
            <w:shd w:val="clear" w:color="auto" w:fill="F2F2F2" w:themeFill="background1" w:themeFillShade="F2"/>
          </w:tcPr>
          <w:p w:rsidR="00666A2F" w:rsidRPr="001B13F7" w:rsidRDefault="001D7329" w:rsidP="00AD7B96">
            <w:pPr>
              <w:pStyle w:val="a7"/>
              <w:numPr>
                <w:ilvl w:val="0"/>
                <w:numId w:val="33"/>
              </w:numPr>
              <w:cnfStyle w:val="000000000000" w:firstRow="0" w:lastRow="0" w:firstColumn="0" w:lastColumn="0" w:oddVBand="0" w:evenVBand="0" w:oddHBand="0" w:evenHBand="0" w:firstRowFirstColumn="0" w:firstRowLastColumn="0" w:lastRowFirstColumn="0" w:lastRowLastColumn="0"/>
            </w:pPr>
            <w:hyperlink r:id="rId62" w:history="1">
              <w:r w:rsidR="00666A2F" w:rsidRPr="001B13F7">
                <w:rPr>
                  <w:rStyle w:val="ab"/>
                </w:rPr>
                <w:t>Пресечена деятельность группы лиц, реализовывавших государственное имущество, подлежащее приватизации, по заниженным ценам</w:t>
              </w:r>
            </w:hyperlink>
          </w:p>
          <w:p w:rsidR="00666A2F" w:rsidRPr="001B13F7" w:rsidRDefault="001D7329" w:rsidP="00AD7B96">
            <w:pPr>
              <w:pStyle w:val="a7"/>
              <w:numPr>
                <w:ilvl w:val="0"/>
                <w:numId w:val="33"/>
              </w:numPr>
              <w:cnfStyle w:val="000000000000" w:firstRow="0" w:lastRow="0" w:firstColumn="0" w:lastColumn="0" w:oddVBand="0" w:evenVBand="0" w:oddHBand="0" w:evenHBand="0" w:firstRowFirstColumn="0" w:firstRowLastColumn="0" w:lastRowFirstColumn="0" w:lastRowLastColumn="0"/>
              <w:rPr>
                <w:color w:val="0000FF" w:themeColor="hyperlink"/>
                <w:u w:val="single"/>
              </w:rPr>
            </w:pPr>
            <w:hyperlink r:id="rId63" w:history="1">
              <w:r w:rsidR="00666A2F" w:rsidRPr="001B13F7">
                <w:rPr>
                  <w:rStyle w:val="ab"/>
                </w:rPr>
                <w:t>Осуждена группа оценщиков, погоревшая на вымогательстве «отката» в 23 миллиона рублей</w:t>
              </w:r>
            </w:hyperlink>
          </w:p>
        </w:tc>
      </w:tr>
      <w:tr w:rsidR="00427E8F" w:rsidRPr="001B13F7" w:rsidTr="00666A2F">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single" w:sz="4" w:space="0" w:color="auto"/>
            </w:tcBorders>
            <w:shd w:val="clear" w:color="auto" w:fill="FFFFFF" w:themeFill="background1"/>
            <w:vAlign w:val="center"/>
          </w:tcPr>
          <w:p w:rsidR="00666A2F" w:rsidRPr="001B13F7" w:rsidRDefault="00666A2F" w:rsidP="00666A2F">
            <w:pPr>
              <w:jc w:val="center"/>
              <w:rPr>
                <w:b w:val="0"/>
              </w:rPr>
            </w:pPr>
            <w:r w:rsidRPr="001B13F7">
              <w:rPr>
                <w:b w:val="0"/>
              </w:rPr>
              <w:t>11</w:t>
            </w:r>
          </w:p>
        </w:tc>
        <w:tc>
          <w:tcPr>
            <w:tcW w:w="4186" w:type="dxa"/>
            <w:tcBorders>
              <w:bottom w:val="single" w:sz="4" w:space="0" w:color="auto"/>
            </w:tcBorders>
            <w:shd w:val="clear" w:color="auto" w:fill="FFFFFF" w:themeFill="background1"/>
          </w:tcPr>
          <w:p w:rsidR="00666A2F" w:rsidRPr="001B13F7" w:rsidRDefault="00666A2F" w:rsidP="00AD7B96">
            <w:pPr>
              <w:cnfStyle w:val="000000100000" w:firstRow="0" w:lastRow="0" w:firstColumn="0" w:lastColumn="0" w:oddVBand="0" w:evenVBand="0" w:oddHBand="1" w:evenHBand="0" w:firstRowFirstColumn="0" w:firstRowLastColumn="0" w:lastRowFirstColumn="0" w:lastRowLastColumn="0"/>
            </w:pPr>
            <w:r w:rsidRPr="001B13F7">
              <w:t xml:space="preserve">Вынесен приговор по делу о причастности к банкротству </w:t>
            </w:r>
            <w:proofErr w:type="spellStart"/>
            <w:r w:rsidRPr="001B13F7">
              <w:t>Богдановичского</w:t>
            </w:r>
            <w:proofErr w:type="spellEnd"/>
            <w:r w:rsidRPr="001B13F7">
              <w:t xml:space="preserve"> фарфорового завода местного жителя, подготовившего фальшивый оценочный отчет</w:t>
            </w:r>
          </w:p>
        </w:tc>
        <w:tc>
          <w:tcPr>
            <w:tcW w:w="9807" w:type="dxa"/>
            <w:tcBorders>
              <w:bottom w:val="single" w:sz="4" w:space="0" w:color="auto"/>
            </w:tcBorders>
            <w:shd w:val="clear" w:color="auto" w:fill="FFFFFF" w:themeFill="background1"/>
          </w:tcPr>
          <w:p w:rsidR="00666A2F" w:rsidRPr="001B13F7" w:rsidRDefault="001D7329" w:rsidP="00AD7B96">
            <w:pPr>
              <w:cnfStyle w:val="000000100000" w:firstRow="0" w:lastRow="0" w:firstColumn="0" w:lastColumn="0" w:oddVBand="0" w:evenVBand="0" w:oddHBand="1" w:evenHBand="0" w:firstRowFirstColumn="0" w:firstRowLastColumn="0" w:lastRowFirstColumn="0" w:lastRowLastColumn="0"/>
            </w:pPr>
            <w:hyperlink r:id="rId64" w:history="1">
              <w:r w:rsidR="00666A2F" w:rsidRPr="001B13F7">
                <w:rPr>
                  <w:rStyle w:val="ab"/>
                </w:rPr>
                <w:t>Осужден оценщик, помогший довести до банкротства уральский фарфоровый завод</w:t>
              </w:r>
            </w:hyperlink>
          </w:p>
        </w:tc>
      </w:tr>
      <w:tr w:rsidR="00427E8F" w:rsidRPr="001B13F7" w:rsidTr="00666A2F">
        <w:trPr>
          <w:trHeight w:val="281"/>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single" w:sz="4" w:space="0" w:color="auto"/>
            </w:tcBorders>
            <w:shd w:val="clear" w:color="auto" w:fill="F2F2F2" w:themeFill="background1" w:themeFillShade="F2"/>
            <w:vAlign w:val="center"/>
          </w:tcPr>
          <w:p w:rsidR="00666A2F" w:rsidRPr="001B13F7" w:rsidRDefault="00666A2F" w:rsidP="00666A2F">
            <w:pPr>
              <w:jc w:val="center"/>
              <w:rPr>
                <w:b w:val="0"/>
              </w:rPr>
            </w:pPr>
            <w:r w:rsidRPr="001B13F7">
              <w:rPr>
                <w:b w:val="0"/>
              </w:rPr>
              <w:t>12</w:t>
            </w:r>
          </w:p>
        </w:tc>
        <w:tc>
          <w:tcPr>
            <w:tcW w:w="4186" w:type="dxa"/>
            <w:tcBorders>
              <w:bottom w:val="single" w:sz="4" w:space="0" w:color="auto"/>
            </w:tcBorders>
            <w:shd w:val="clear" w:color="auto" w:fill="F2F2F2" w:themeFill="background1" w:themeFillShade="F2"/>
          </w:tcPr>
          <w:p w:rsidR="00666A2F" w:rsidRPr="001B13F7" w:rsidRDefault="00666A2F" w:rsidP="00AD7B96">
            <w:pPr>
              <w:cnfStyle w:val="000000000000" w:firstRow="0" w:lastRow="0" w:firstColumn="0" w:lastColumn="0" w:oddVBand="0" w:evenVBand="0" w:oddHBand="0" w:evenHBand="0" w:firstRowFirstColumn="0" w:firstRowLastColumn="0" w:lastRowFirstColumn="0" w:lastRowLastColumn="0"/>
            </w:pPr>
            <w:r w:rsidRPr="001B13F7">
              <w:t xml:space="preserve">Определил стоимость муниципального имущества при его реализации в размере </w:t>
            </w:r>
            <w:r w:rsidRPr="001B13F7">
              <w:lastRenderedPageBreak/>
              <w:t>чуть более 240 тыс. рублей. Согласно уведомлению об оценке стоимости объектов недвижимости, выполненному Тихорецкой ТПП, средняя рыночная стоимость данного имущества составляет 900 тыс. рублей. Имущественный ущерб, причиненный администрации Тихорецкого городского поселения, составил свыше 650 тыс. рублей. Возбуждено уголовное дело по ч. 1 ст. 165 УК РФ (причинение имущественного ущерба путем обмана или злоупотребления доверием).</w:t>
            </w:r>
          </w:p>
        </w:tc>
        <w:tc>
          <w:tcPr>
            <w:tcW w:w="9807" w:type="dxa"/>
            <w:tcBorders>
              <w:bottom w:val="single" w:sz="4" w:space="0" w:color="auto"/>
            </w:tcBorders>
            <w:shd w:val="clear" w:color="auto" w:fill="F2F2F2" w:themeFill="background1" w:themeFillShade="F2"/>
          </w:tcPr>
          <w:p w:rsidR="00666A2F" w:rsidRPr="001B13F7" w:rsidRDefault="001D7329" w:rsidP="00AD7B96">
            <w:pPr>
              <w:cnfStyle w:val="000000000000" w:firstRow="0" w:lastRow="0" w:firstColumn="0" w:lastColumn="0" w:oddVBand="0" w:evenVBand="0" w:oddHBand="0" w:evenHBand="0" w:firstRowFirstColumn="0" w:firstRowLastColumn="0" w:lastRowFirstColumn="0" w:lastRowLastColumn="0"/>
            </w:pPr>
            <w:hyperlink r:id="rId65" w:history="1">
              <w:r w:rsidR="00666A2F" w:rsidRPr="001B13F7">
                <w:rPr>
                  <w:rStyle w:val="ab"/>
                </w:rPr>
                <w:t>По инициативе Тихорецкого межрайонного прокурора возбуждено уголовное дело по факту завышения оценщиком выкупной стоимости муниципального имущества</w:t>
              </w:r>
            </w:hyperlink>
          </w:p>
        </w:tc>
      </w:tr>
      <w:tr w:rsidR="00427E8F" w:rsidRPr="001B13F7" w:rsidTr="00666A2F">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single" w:sz="4" w:space="0" w:color="auto"/>
            </w:tcBorders>
            <w:shd w:val="clear" w:color="auto" w:fill="FFFFFF" w:themeFill="background1"/>
            <w:vAlign w:val="center"/>
          </w:tcPr>
          <w:p w:rsidR="00666A2F" w:rsidRPr="001B13F7" w:rsidRDefault="00666A2F" w:rsidP="00666A2F">
            <w:pPr>
              <w:jc w:val="center"/>
              <w:rPr>
                <w:b w:val="0"/>
              </w:rPr>
            </w:pPr>
            <w:r w:rsidRPr="001B13F7">
              <w:rPr>
                <w:b w:val="0"/>
              </w:rPr>
              <w:lastRenderedPageBreak/>
              <w:t>13</w:t>
            </w:r>
          </w:p>
        </w:tc>
        <w:tc>
          <w:tcPr>
            <w:tcW w:w="4186" w:type="dxa"/>
            <w:tcBorders>
              <w:bottom w:val="single" w:sz="4" w:space="0" w:color="auto"/>
            </w:tcBorders>
            <w:shd w:val="clear" w:color="auto" w:fill="FFFFFF" w:themeFill="background1"/>
          </w:tcPr>
          <w:p w:rsidR="00666A2F" w:rsidRPr="001B13F7" w:rsidRDefault="00666A2F" w:rsidP="00AD7B96">
            <w:pPr>
              <w:cnfStyle w:val="000000100000" w:firstRow="0" w:lastRow="0" w:firstColumn="0" w:lastColumn="0" w:oddVBand="0" w:evenVBand="0" w:oddHBand="1" w:evenHBand="0" w:firstRowFirstColumn="0" w:firstRowLastColumn="0" w:lastRowFirstColumn="0" w:lastRowLastColumn="0"/>
            </w:pPr>
            <w:r w:rsidRPr="001B13F7">
              <w:t>Иск департамента госимущества к оценщикам</w:t>
            </w:r>
          </w:p>
        </w:tc>
        <w:tc>
          <w:tcPr>
            <w:tcW w:w="9807" w:type="dxa"/>
            <w:tcBorders>
              <w:bottom w:val="single" w:sz="4" w:space="0" w:color="auto"/>
            </w:tcBorders>
            <w:shd w:val="clear" w:color="auto" w:fill="FFFFFF" w:themeFill="background1"/>
          </w:tcPr>
          <w:p w:rsidR="00666A2F" w:rsidRPr="001B13F7" w:rsidRDefault="001D7329" w:rsidP="00AD7B96">
            <w:pPr>
              <w:cnfStyle w:val="000000100000" w:firstRow="0" w:lastRow="0" w:firstColumn="0" w:lastColumn="0" w:oddVBand="0" w:evenVBand="0" w:oddHBand="1" w:evenHBand="0" w:firstRowFirstColumn="0" w:firstRowLastColumn="0" w:lastRowFirstColumn="0" w:lastRowLastColumn="0"/>
            </w:pPr>
            <w:hyperlink r:id="rId66" w:history="1">
              <w:r w:rsidR="00666A2F" w:rsidRPr="001B13F7">
                <w:rPr>
                  <w:rStyle w:val="ab"/>
                </w:rPr>
                <w:t>В Арбитражном суде Тамбовской области рассматривается иск Департамента государственного имущества Пензенской области к ООО «</w:t>
              </w:r>
              <w:proofErr w:type="spellStart"/>
              <w:r w:rsidR="00666A2F" w:rsidRPr="001B13F7">
                <w:rPr>
                  <w:rStyle w:val="ab"/>
                </w:rPr>
                <w:t>ФинГрупп</w:t>
              </w:r>
              <w:proofErr w:type="spellEnd"/>
              <w:r w:rsidR="00666A2F" w:rsidRPr="001B13F7">
                <w:rPr>
                  <w:rStyle w:val="ab"/>
                </w:rPr>
                <w:t>»</w:t>
              </w:r>
            </w:hyperlink>
          </w:p>
        </w:tc>
      </w:tr>
      <w:tr w:rsidR="00427E8F" w:rsidRPr="001B13F7" w:rsidTr="00666A2F">
        <w:trPr>
          <w:trHeight w:val="281"/>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single" w:sz="4" w:space="0" w:color="auto"/>
            </w:tcBorders>
            <w:shd w:val="clear" w:color="auto" w:fill="F2F2F2" w:themeFill="background1" w:themeFillShade="F2"/>
            <w:vAlign w:val="center"/>
          </w:tcPr>
          <w:p w:rsidR="00666A2F" w:rsidRPr="001B13F7" w:rsidRDefault="00666A2F" w:rsidP="00666A2F">
            <w:pPr>
              <w:jc w:val="center"/>
              <w:rPr>
                <w:b w:val="0"/>
              </w:rPr>
            </w:pPr>
            <w:r w:rsidRPr="001B13F7">
              <w:rPr>
                <w:b w:val="0"/>
              </w:rPr>
              <w:t>14</w:t>
            </w:r>
          </w:p>
        </w:tc>
        <w:tc>
          <w:tcPr>
            <w:tcW w:w="4186" w:type="dxa"/>
            <w:tcBorders>
              <w:bottom w:val="single" w:sz="4" w:space="0" w:color="auto"/>
            </w:tcBorders>
            <w:shd w:val="clear" w:color="auto" w:fill="F2F2F2" w:themeFill="background1" w:themeFillShade="F2"/>
          </w:tcPr>
          <w:p w:rsidR="00666A2F" w:rsidRPr="001B13F7" w:rsidRDefault="00666A2F" w:rsidP="00AD7B96">
            <w:pPr>
              <w:cnfStyle w:val="000000000000" w:firstRow="0" w:lastRow="0" w:firstColumn="0" w:lastColumn="0" w:oddVBand="0" w:evenVBand="0" w:oddHBand="0" w:evenHBand="0" w:firstRowFirstColumn="0" w:firstRowLastColumn="0" w:lastRowFirstColumn="0" w:lastRowLastColumn="0"/>
            </w:pPr>
            <w:r w:rsidRPr="001B13F7">
              <w:t>Приватизация земель в Карелии: доказано отсутствие состава преступления</w:t>
            </w:r>
          </w:p>
        </w:tc>
        <w:tc>
          <w:tcPr>
            <w:tcW w:w="9807" w:type="dxa"/>
            <w:tcBorders>
              <w:bottom w:val="single" w:sz="4" w:space="0" w:color="auto"/>
            </w:tcBorders>
            <w:shd w:val="clear" w:color="auto" w:fill="F2F2F2" w:themeFill="background1" w:themeFillShade="F2"/>
          </w:tcPr>
          <w:p w:rsidR="00666A2F" w:rsidRPr="001B13F7" w:rsidRDefault="001D7329" w:rsidP="00AD7B96">
            <w:pPr>
              <w:pStyle w:val="a7"/>
              <w:numPr>
                <w:ilvl w:val="0"/>
                <w:numId w:val="34"/>
              </w:numPr>
              <w:cnfStyle w:val="000000000000" w:firstRow="0" w:lastRow="0" w:firstColumn="0" w:lastColumn="0" w:oddVBand="0" w:evenVBand="0" w:oddHBand="0" w:evenHBand="0" w:firstRowFirstColumn="0" w:firstRowLastColumn="0" w:lastRowFirstColumn="0" w:lastRowLastColumn="0"/>
            </w:pPr>
            <w:hyperlink r:id="rId67" w:history="1">
              <w:r w:rsidR="00666A2F" w:rsidRPr="001B13F7">
                <w:rPr>
                  <w:rStyle w:val="ab"/>
                </w:rPr>
                <w:t>Дело «о земле»: преступления не было</w:t>
              </w:r>
            </w:hyperlink>
          </w:p>
          <w:p w:rsidR="00666A2F" w:rsidRPr="001B13F7" w:rsidRDefault="001D7329" w:rsidP="00AD7B96">
            <w:pPr>
              <w:pStyle w:val="a7"/>
              <w:numPr>
                <w:ilvl w:val="0"/>
                <w:numId w:val="34"/>
              </w:numPr>
              <w:cnfStyle w:val="000000000000" w:firstRow="0" w:lastRow="0" w:firstColumn="0" w:lastColumn="0" w:oddVBand="0" w:evenVBand="0" w:oddHBand="0" w:evenHBand="0" w:firstRowFirstColumn="0" w:firstRowLastColumn="0" w:lastRowFirstColumn="0" w:lastRowLastColumn="0"/>
            </w:pPr>
            <w:hyperlink r:id="rId68" w:history="1">
              <w:r w:rsidR="00666A2F" w:rsidRPr="001B13F7">
                <w:rPr>
                  <w:rStyle w:val="ab"/>
                </w:rPr>
                <w:t>Без вины виноватые</w:t>
              </w:r>
            </w:hyperlink>
          </w:p>
        </w:tc>
      </w:tr>
      <w:tr w:rsidR="00427E8F" w:rsidRPr="001B13F7" w:rsidTr="00666A2F">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749" w:type="dxa"/>
            <w:shd w:val="clear" w:color="auto" w:fill="FFFFFF" w:themeFill="background1"/>
            <w:vAlign w:val="center"/>
          </w:tcPr>
          <w:p w:rsidR="00666A2F" w:rsidRPr="001B13F7" w:rsidRDefault="00666A2F" w:rsidP="00666A2F">
            <w:pPr>
              <w:jc w:val="center"/>
              <w:rPr>
                <w:b w:val="0"/>
              </w:rPr>
            </w:pPr>
            <w:r w:rsidRPr="001B13F7">
              <w:rPr>
                <w:b w:val="0"/>
              </w:rPr>
              <w:t>15</w:t>
            </w:r>
          </w:p>
        </w:tc>
        <w:tc>
          <w:tcPr>
            <w:tcW w:w="4186" w:type="dxa"/>
            <w:shd w:val="clear" w:color="auto" w:fill="FFFFFF" w:themeFill="background1"/>
          </w:tcPr>
          <w:p w:rsidR="00666A2F" w:rsidRPr="001B13F7" w:rsidRDefault="00666A2F" w:rsidP="00AD7B96">
            <w:pPr>
              <w:cnfStyle w:val="000000100000" w:firstRow="0" w:lastRow="0" w:firstColumn="0" w:lastColumn="0" w:oddVBand="0" w:evenVBand="0" w:oddHBand="1" w:evenHBand="0" w:firstRowFirstColumn="0" w:firstRowLastColumn="0" w:lastRowFirstColumn="0" w:lastRowLastColumn="0"/>
            </w:pPr>
            <w:r w:rsidRPr="001B13F7">
              <w:t xml:space="preserve">«Свое согласие на отчуждение госимущества дали депутаты двух фракций областного </w:t>
            </w:r>
            <w:proofErr w:type="spellStart"/>
            <w:r w:rsidRPr="001B13F7">
              <w:t>Заксобрания</w:t>
            </w:r>
            <w:proofErr w:type="spellEnd"/>
            <w:r w:rsidRPr="001B13F7">
              <w:t>. Они посчитали, что рыночная оценка пакета акций предприятия в разы занижена, так как оценщиком оценивались только акции и баланс предприятия, в который не попали имущественные объекты».</w:t>
            </w:r>
          </w:p>
        </w:tc>
        <w:tc>
          <w:tcPr>
            <w:tcW w:w="9807" w:type="dxa"/>
            <w:shd w:val="clear" w:color="auto" w:fill="FFFFFF" w:themeFill="background1"/>
          </w:tcPr>
          <w:p w:rsidR="00666A2F" w:rsidRPr="001B13F7" w:rsidRDefault="001D7329" w:rsidP="00AD7B96">
            <w:pPr>
              <w:pStyle w:val="a7"/>
              <w:numPr>
                <w:ilvl w:val="0"/>
                <w:numId w:val="34"/>
              </w:numPr>
              <w:cnfStyle w:val="000000100000" w:firstRow="0" w:lastRow="0" w:firstColumn="0" w:lastColumn="0" w:oddVBand="0" w:evenVBand="0" w:oddHBand="1" w:evenHBand="0" w:firstRowFirstColumn="0" w:firstRowLastColumn="0" w:lastRowFirstColumn="0" w:lastRowLastColumn="0"/>
            </w:pPr>
            <w:hyperlink r:id="rId69" w:history="1">
              <w:r w:rsidR="00666A2F" w:rsidRPr="001B13F7">
                <w:rPr>
                  <w:rStyle w:val="ab"/>
                </w:rPr>
                <w:t>МУГИСО опубликовало приказ о приватизации акций «Медтехники»</w:t>
              </w:r>
            </w:hyperlink>
          </w:p>
        </w:tc>
      </w:tr>
    </w:tbl>
    <w:p w:rsidR="00666A2F" w:rsidRPr="001B13F7" w:rsidRDefault="00666A2F" w:rsidP="00AD7B96">
      <w:pPr>
        <w:spacing w:after="0"/>
        <w:jc w:val="right"/>
        <w:rPr>
          <w:rFonts w:cs="Times New Roman"/>
          <w:sz w:val="24"/>
          <w:szCs w:val="24"/>
        </w:rPr>
      </w:pPr>
    </w:p>
    <w:p w:rsidR="00666A2F" w:rsidRPr="001B13F7" w:rsidRDefault="00666A2F">
      <w:pPr>
        <w:rPr>
          <w:rFonts w:cs="Times New Roman"/>
          <w:sz w:val="24"/>
          <w:szCs w:val="24"/>
        </w:rPr>
      </w:pPr>
      <w:r w:rsidRPr="001B13F7">
        <w:rPr>
          <w:rFonts w:cs="Times New Roman"/>
          <w:sz w:val="24"/>
          <w:szCs w:val="24"/>
        </w:rPr>
        <w:br w:type="page"/>
      </w:r>
    </w:p>
    <w:p w:rsidR="00666A2F" w:rsidRPr="001B13F7" w:rsidRDefault="00666A2F" w:rsidP="00666A2F">
      <w:pPr>
        <w:spacing w:after="0"/>
        <w:jc w:val="right"/>
        <w:rPr>
          <w:rFonts w:cs="Times New Roman"/>
          <w:i/>
          <w:sz w:val="24"/>
          <w:szCs w:val="24"/>
        </w:rPr>
      </w:pPr>
      <w:r w:rsidRPr="001B13F7">
        <w:rPr>
          <w:rFonts w:cs="Times New Roman"/>
          <w:i/>
          <w:sz w:val="24"/>
          <w:szCs w:val="24"/>
        </w:rPr>
        <w:lastRenderedPageBreak/>
        <w:t>Приложение 2</w:t>
      </w:r>
    </w:p>
    <w:p w:rsidR="00666A2F" w:rsidRPr="001B13F7" w:rsidRDefault="00666A2F" w:rsidP="00666A2F">
      <w:pPr>
        <w:spacing w:after="120"/>
        <w:jc w:val="center"/>
        <w:rPr>
          <w:rFonts w:cs="Times New Roman"/>
          <w:b/>
          <w:sz w:val="24"/>
          <w:szCs w:val="24"/>
        </w:rPr>
      </w:pPr>
      <w:r w:rsidRPr="001B13F7">
        <w:rPr>
          <w:rFonts w:cs="Times New Roman"/>
          <w:b/>
          <w:sz w:val="24"/>
          <w:szCs w:val="24"/>
        </w:rPr>
        <w:t>Подборка материалов в сети Интернет о делах против аудиторов, конкурсных управляющих, сотрудников банков</w:t>
      </w:r>
    </w:p>
    <w:tbl>
      <w:tblPr>
        <w:tblStyle w:val="11"/>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7072"/>
        <w:gridCol w:w="6922"/>
      </w:tblGrid>
      <w:tr w:rsidR="006F46FA" w:rsidRPr="001B13F7" w:rsidTr="00AB7DB7">
        <w:trPr>
          <w:cnfStyle w:val="100000000000" w:firstRow="1" w:lastRow="0" w:firstColumn="0" w:lastColumn="0" w:oddVBand="0" w:evenVBand="0" w:oddHBand="0" w:evenHBand="0" w:firstRowFirstColumn="0" w:firstRowLastColumn="0" w:lastRowFirstColumn="0" w:lastRowLastColumn="0"/>
          <w:trHeight w:val="268"/>
          <w:tblHeader/>
          <w:jc w:val="center"/>
        </w:trPr>
        <w:tc>
          <w:tcPr>
            <w:cnfStyle w:val="001000000000" w:firstRow="0" w:lastRow="0" w:firstColumn="1" w:lastColumn="0" w:oddVBand="0" w:evenVBand="0" w:oddHBand="0" w:evenHBand="0" w:firstRowFirstColumn="0" w:firstRowLastColumn="0" w:lastRowFirstColumn="0" w:lastRowLastColumn="0"/>
            <w:tcW w:w="748" w:type="dxa"/>
            <w:tcBorders>
              <w:bottom w:val="single" w:sz="4" w:space="0" w:color="auto"/>
            </w:tcBorders>
            <w:shd w:val="clear" w:color="auto" w:fill="D9D9D9" w:themeFill="background1" w:themeFillShade="D9"/>
          </w:tcPr>
          <w:p w:rsidR="006F46FA" w:rsidRPr="001B13F7" w:rsidRDefault="006F46FA" w:rsidP="006F46FA">
            <w:pPr>
              <w:jc w:val="center"/>
            </w:pPr>
            <w:r w:rsidRPr="001B13F7">
              <w:t>№ п/п</w:t>
            </w:r>
          </w:p>
        </w:tc>
        <w:tc>
          <w:tcPr>
            <w:tcW w:w="7072" w:type="dxa"/>
            <w:tcBorders>
              <w:bottom w:val="single" w:sz="4" w:space="0" w:color="auto"/>
            </w:tcBorders>
            <w:shd w:val="clear" w:color="auto" w:fill="D9D9D9" w:themeFill="background1" w:themeFillShade="D9"/>
          </w:tcPr>
          <w:p w:rsidR="006F46FA" w:rsidRPr="001B13F7" w:rsidRDefault="006F46FA" w:rsidP="006F46FA">
            <w:pPr>
              <w:jc w:val="center"/>
              <w:cnfStyle w:val="100000000000" w:firstRow="1" w:lastRow="0" w:firstColumn="0" w:lastColumn="0" w:oddVBand="0" w:evenVBand="0" w:oddHBand="0" w:evenHBand="0" w:firstRowFirstColumn="0" w:firstRowLastColumn="0" w:lastRowFirstColumn="0" w:lastRowLastColumn="0"/>
            </w:pPr>
            <w:r w:rsidRPr="001B13F7">
              <w:t>Суть</w:t>
            </w:r>
          </w:p>
        </w:tc>
        <w:tc>
          <w:tcPr>
            <w:tcW w:w="6922" w:type="dxa"/>
            <w:tcBorders>
              <w:bottom w:val="single" w:sz="4" w:space="0" w:color="auto"/>
            </w:tcBorders>
            <w:shd w:val="clear" w:color="auto" w:fill="D9D9D9" w:themeFill="background1" w:themeFillShade="D9"/>
          </w:tcPr>
          <w:p w:rsidR="006F46FA" w:rsidRPr="001B13F7" w:rsidRDefault="006F46FA" w:rsidP="006F46FA">
            <w:pPr>
              <w:jc w:val="center"/>
              <w:cnfStyle w:val="100000000000" w:firstRow="1" w:lastRow="0" w:firstColumn="0" w:lastColumn="0" w:oddVBand="0" w:evenVBand="0" w:oddHBand="0" w:evenHBand="0" w:firstRowFirstColumn="0" w:firstRowLastColumn="0" w:lastRowFirstColumn="0" w:lastRowLastColumn="0"/>
            </w:pPr>
            <w:r w:rsidRPr="001B13F7">
              <w:t>Ссылка</w:t>
            </w:r>
          </w:p>
        </w:tc>
      </w:tr>
      <w:tr w:rsidR="006F46FA" w:rsidRPr="001B13F7" w:rsidTr="00AB7DB7">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748" w:type="dxa"/>
            <w:tcBorders>
              <w:bottom w:val="single" w:sz="4" w:space="0" w:color="auto"/>
            </w:tcBorders>
            <w:shd w:val="clear" w:color="auto" w:fill="FFFFFF" w:themeFill="background1"/>
            <w:vAlign w:val="center"/>
          </w:tcPr>
          <w:p w:rsidR="006F46FA" w:rsidRPr="001B13F7" w:rsidRDefault="006F46FA" w:rsidP="006F46FA">
            <w:pPr>
              <w:jc w:val="center"/>
              <w:rPr>
                <w:b w:val="0"/>
              </w:rPr>
            </w:pPr>
            <w:r w:rsidRPr="001B13F7">
              <w:rPr>
                <w:b w:val="0"/>
              </w:rPr>
              <w:t>1</w:t>
            </w:r>
          </w:p>
        </w:tc>
        <w:tc>
          <w:tcPr>
            <w:tcW w:w="7072" w:type="dxa"/>
            <w:tcBorders>
              <w:bottom w:val="single" w:sz="4" w:space="0" w:color="auto"/>
            </w:tcBorders>
            <w:shd w:val="clear" w:color="auto" w:fill="FFFFFF" w:themeFill="background1"/>
          </w:tcPr>
          <w:p w:rsidR="006F46FA" w:rsidRPr="001B13F7" w:rsidRDefault="006F46FA" w:rsidP="00633887">
            <w:pPr>
              <w:cnfStyle w:val="000000100000" w:firstRow="0" w:lastRow="0" w:firstColumn="0" w:lastColumn="0" w:oddVBand="0" w:evenVBand="0" w:oddHBand="1" w:evenHBand="0" w:firstRowFirstColumn="0" w:firstRowLastColumn="0" w:lastRowFirstColumn="0" w:lastRowLastColumn="0"/>
            </w:pPr>
            <w:r w:rsidRPr="001B13F7">
              <w:t>В Москве вынесен приговор бывшим сотрудникам банка Москвы.</w:t>
            </w:r>
          </w:p>
        </w:tc>
        <w:tc>
          <w:tcPr>
            <w:tcW w:w="6922" w:type="dxa"/>
            <w:tcBorders>
              <w:bottom w:val="single" w:sz="4" w:space="0" w:color="auto"/>
            </w:tcBorders>
            <w:shd w:val="clear" w:color="auto" w:fill="FFFFFF" w:themeFill="background1"/>
          </w:tcPr>
          <w:p w:rsidR="006F46FA" w:rsidRPr="001B13F7" w:rsidRDefault="001D7329" w:rsidP="00633887">
            <w:pPr>
              <w:cnfStyle w:val="000000100000" w:firstRow="0" w:lastRow="0" w:firstColumn="0" w:lastColumn="0" w:oddVBand="0" w:evenVBand="0" w:oddHBand="1" w:evenHBand="0" w:firstRowFirstColumn="0" w:firstRowLastColumn="0" w:lastRowFirstColumn="0" w:lastRowLastColumn="0"/>
            </w:pPr>
            <w:hyperlink r:id="rId70" w:history="1">
              <w:r w:rsidR="006F46FA" w:rsidRPr="001B13F7">
                <w:rPr>
                  <w:rStyle w:val="ab"/>
                </w:rPr>
                <w:t>Клерков из Банка Москвы приговорили к выплате 1 млрд 86 млн рублей</w:t>
              </w:r>
            </w:hyperlink>
          </w:p>
        </w:tc>
      </w:tr>
      <w:tr w:rsidR="006F46FA" w:rsidRPr="001B13F7" w:rsidTr="00AB7DB7">
        <w:trPr>
          <w:trHeight w:val="253"/>
          <w:jc w:val="center"/>
        </w:trPr>
        <w:tc>
          <w:tcPr>
            <w:cnfStyle w:val="001000000000" w:firstRow="0" w:lastRow="0" w:firstColumn="1" w:lastColumn="0" w:oddVBand="0" w:evenVBand="0" w:oddHBand="0" w:evenHBand="0" w:firstRowFirstColumn="0" w:firstRowLastColumn="0" w:lastRowFirstColumn="0" w:lastRowLastColumn="0"/>
            <w:tcW w:w="748" w:type="dxa"/>
            <w:shd w:val="clear" w:color="auto" w:fill="F2F2F2" w:themeFill="background1" w:themeFillShade="F2"/>
            <w:vAlign w:val="center"/>
          </w:tcPr>
          <w:p w:rsidR="006F46FA" w:rsidRPr="001B13F7" w:rsidRDefault="006F46FA" w:rsidP="006F46FA">
            <w:pPr>
              <w:jc w:val="center"/>
              <w:rPr>
                <w:b w:val="0"/>
              </w:rPr>
            </w:pPr>
            <w:r w:rsidRPr="001B13F7">
              <w:rPr>
                <w:b w:val="0"/>
              </w:rPr>
              <w:t>2</w:t>
            </w:r>
          </w:p>
        </w:tc>
        <w:tc>
          <w:tcPr>
            <w:tcW w:w="7072" w:type="dxa"/>
            <w:shd w:val="clear" w:color="auto" w:fill="F2F2F2" w:themeFill="background1" w:themeFillShade="F2"/>
          </w:tcPr>
          <w:p w:rsidR="006F46FA" w:rsidRPr="001B13F7" w:rsidRDefault="006F46FA" w:rsidP="00633887">
            <w:pPr>
              <w:cnfStyle w:val="000000000000" w:firstRow="0" w:lastRow="0" w:firstColumn="0" w:lastColumn="0" w:oddVBand="0" w:evenVBand="0" w:oddHBand="0" w:evenHBand="0" w:firstRowFirstColumn="0" w:firstRowLastColumn="0" w:lastRowFirstColumn="0" w:lastRowLastColumn="0"/>
            </w:pPr>
            <w:r w:rsidRPr="001B13F7">
              <w:t xml:space="preserve">Бывшим топ-менеджерам </w:t>
            </w:r>
            <w:proofErr w:type="spellStart"/>
            <w:r w:rsidRPr="001B13F7">
              <w:t>Мособлба</w:t>
            </w:r>
            <w:r w:rsidR="00AB7DB7" w:rsidRPr="001B13F7">
              <w:t>нка</w:t>
            </w:r>
            <w:proofErr w:type="spellEnd"/>
            <w:r w:rsidR="00AB7DB7" w:rsidRPr="001B13F7">
              <w:t xml:space="preserve"> предъявлены обвинения по ч. </w:t>
            </w:r>
            <w:r w:rsidRPr="001B13F7">
              <w:t>4 ст. 159 УК РФ (мошенничество в особо крупном размере).</w:t>
            </w:r>
          </w:p>
        </w:tc>
        <w:tc>
          <w:tcPr>
            <w:tcW w:w="6922" w:type="dxa"/>
            <w:shd w:val="clear" w:color="auto" w:fill="F2F2F2" w:themeFill="background1" w:themeFillShade="F2"/>
          </w:tcPr>
          <w:p w:rsidR="006F46FA" w:rsidRPr="001B13F7" w:rsidRDefault="001D7329" w:rsidP="006F46FA">
            <w:pPr>
              <w:pStyle w:val="a7"/>
              <w:numPr>
                <w:ilvl w:val="0"/>
                <w:numId w:val="35"/>
              </w:numPr>
              <w:cnfStyle w:val="000000000000" w:firstRow="0" w:lastRow="0" w:firstColumn="0" w:lastColumn="0" w:oddVBand="0" w:evenVBand="0" w:oddHBand="0" w:evenHBand="0" w:firstRowFirstColumn="0" w:firstRowLastColumn="0" w:lastRowFirstColumn="0" w:lastRowLastColumn="0"/>
              <w:rPr>
                <w:rStyle w:val="ab"/>
              </w:rPr>
            </w:pPr>
            <w:hyperlink r:id="rId71" w:history="1">
              <w:proofErr w:type="spellStart"/>
              <w:r w:rsidR="006F46FA" w:rsidRPr="001B13F7">
                <w:rPr>
                  <w:rStyle w:val="ab"/>
                </w:rPr>
                <w:t>Мособлбанк</w:t>
              </w:r>
              <w:proofErr w:type="spellEnd"/>
              <w:r w:rsidR="006F46FA" w:rsidRPr="001B13F7">
                <w:rPr>
                  <w:rStyle w:val="ab"/>
                </w:rPr>
                <w:t xml:space="preserve"> договорился с бывшими руководителями о компенсации ущерба</w:t>
              </w:r>
            </w:hyperlink>
          </w:p>
          <w:p w:rsidR="006F46FA" w:rsidRPr="001B13F7" w:rsidRDefault="001D7329" w:rsidP="006F46FA">
            <w:pPr>
              <w:pStyle w:val="a7"/>
              <w:numPr>
                <w:ilvl w:val="0"/>
                <w:numId w:val="35"/>
              </w:numPr>
              <w:cnfStyle w:val="000000000000" w:firstRow="0" w:lastRow="0" w:firstColumn="0" w:lastColumn="0" w:oddVBand="0" w:evenVBand="0" w:oddHBand="0" w:evenHBand="0" w:firstRowFirstColumn="0" w:firstRowLastColumn="0" w:lastRowFirstColumn="0" w:lastRowLastColumn="0"/>
            </w:pPr>
            <w:hyperlink r:id="rId72" w:history="1">
              <w:r w:rsidR="006F46FA" w:rsidRPr="001B13F7">
                <w:rPr>
                  <w:rStyle w:val="ab"/>
                </w:rPr>
                <w:t xml:space="preserve">СМИ: экс-владельцы </w:t>
              </w:r>
              <w:proofErr w:type="spellStart"/>
              <w:r w:rsidR="006F46FA" w:rsidRPr="001B13F7">
                <w:rPr>
                  <w:rStyle w:val="ab"/>
                </w:rPr>
                <w:t>Мособлбанка</w:t>
              </w:r>
              <w:proofErr w:type="spellEnd"/>
              <w:r w:rsidR="006F46FA" w:rsidRPr="001B13F7">
                <w:rPr>
                  <w:rStyle w:val="ab"/>
                </w:rPr>
                <w:t xml:space="preserve"> продавали акции банка в 500 раз дороже их реальной стоимости</w:t>
              </w:r>
            </w:hyperlink>
            <w:r w:rsidR="006F46FA" w:rsidRPr="001B13F7">
              <w:t xml:space="preserve"> («В процессе анализа отчетов независимых оценщиков установлены признаки, указывающие на необоснованное завышение балансовой стоимости» объектов)</w:t>
            </w:r>
          </w:p>
          <w:p w:rsidR="006F46FA" w:rsidRPr="001B13F7" w:rsidRDefault="001D7329" w:rsidP="006F46FA">
            <w:pPr>
              <w:pStyle w:val="a7"/>
              <w:numPr>
                <w:ilvl w:val="0"/>
                <w:numId w:val="35"/>
              </w:numPr>
              <w:cnfStyle w:val="000000000000" w:firstRow="0" w:lastRow="0" w:firstColumn="0" w:lastColumn="0" w:oddVBand="0" w:evenVBand="0" w:oddHBand="0" w:evenHBand="0" w:firstRowFirstColumn="0" w:firstRowLastColumn="0" w:lastRowFirstColumn="0" w:lastRowLastColumn="0"/>
            </w:pPr>
            <w:hyperlink r:id="rId73" w:history="1">
              <w:r w:rsidR="006F46FA" w:rsidRPr="001B13F7">
                <w:rPr>
                  <w:rStyle w:val="ab"/>
                </w:rPr>
                <w:t xml:space="preserve">Бывших топ-менеджеров </w:t>
              </w:r>
              <w:proofErr w:type="spellStart"/>
              <w:r w:rsidR="006F46FA" w:rsidRPr="001B13F7">
                <w:rPr>
                  <w:rStyle w:val="ab"/>
                </w:rPr>
                <w:t>Мособлбанка</w:t>
              </w:r>
              <w:proofErr w:type="spellEnd"/>
              <w:r w:rsidR="006F46FA" w:rsidRPr="001B13F7">
                <w:rPr>
                  <w:rStyle w:val="ab"/>
                </w:rPr>
                <w:t xml:space="preserve"> будут судить за хищение 68 млрд рублей</w:t>
              </w:r>
            </w:hyperlink>
          </w:p>
        </w:tc>
      </w:tr>
      <w:tr w:rsidR="006F46FA" w:rsidRPr="001B13F7" w:rsidTr="00AB7DB7">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748" w:type="dxa"/>
            <w:tcBorders>
              <w:bottom w:val="single" w:sz="4" w:space="0" w:color="auto"/>
            </w:tcBorders>
            <w:shd w:val="clear" w:color="auto" w:fill="FFFFFF" w:themeFill="background1"/>
            <w:vAlign w:val="center"/>
          </w:tcPr>
          <w:p w:rsidR="006F46FA" w:rsidRPr="001B13F7" w:rsidRDefault="006F46FA" w:rsidP="006F46FA">
            <w:pPr>
              <w:jc w:val="center"/>
              <w:rPr>
                <w:b w:val="0"/>
              </w:rPr>
            </w:pPr>
            <w:r w:rsidRPr="001B13F7">
              <w:rPr>
                <w:b w:val="0"/>
              </w:rPr>
              <w:t>3</w:t>
            </w:r>
          </w:p>
        </w:tc>
        <w:tc>
          <w:tcPr>
            <w:tcW w:w="7072" w:type="dxa"/>
            <w:tcBorders>
              <w:bottom w:val="single" w:sz="4" w:space="0" w:color="auto"/>
            </w:tcBorders>
            <w:shd w:val="clear" w:color="auto" w:fill="FFFFFF" w:themeFill="background1"/>
          </w:tcPr>
          <w:p w:rsidR="006F46FA" w:rsidRPr="001B13F7" w:rsidRDefault="006F46FA" w:rsidP="00633887">
            <w:pPr>
              <w:cnfStyle w:val="000000100000" w:firstRow="0" w:lastRow="0" w:firstColumn="0" w:lastColumn="0" w:oddVBand="0" w:evenVBand="0" w:oddHBand="1" w:evenHBand="0" w:firstRowFirstColumn="0" w:firstRowLastColumn="0" w:lastRowFirstColumn="0" w:lastRowLastColumn="0"/>
            </w:pPr>
            <w:r w:rsidRPr="001B13F7">
              <w:t>Следственный комитет начал проверку финансовой деятельности «Российского кредита» и нескольких подконтрольных Мотылеву негосударственных пенсионных фондов (НПФ).</w:t>
            </w:r>
          </w:p>
        </w:tc>
        <w:tc>
          <w:tcPr>
            <w:tcW w:w="6922" w:type="dxa"/>
            <w:tcBorders>
              <w:bottom w:val="single" w:sz="4" w:space="0" w:color="auto"/>
            </w:tcBorders>
            <w:shd w:val="clear" w:color="auto" w:fill="FFFFFF" w:themeFill="background1"/>
          </w:tcPr>
          <w:p w:rsidR="006F46FA" w:rsidRPr="001B13F7" w:rsidRDefault="001D7329" w:rsidP="00633887">
            <w:pPr>
              <w:cnfStyle w:val="000000100000" w:firstRow="0" w:lastRow="0" w:firstColumn="0" w:lastColumn="0" w:oddVBand="0" w:evenVBand="0" w:oddHBand="1" w:evenHBand="0" w:firstRowFirstColumn="0" w:firstRowLastColumn="0" w:lastRowFirstColumn="0" w:lastRowLastColumn="0"/>
            </w:pPr>
            <w:hyperlink r:id="rId74" w:history="1">
              <w:r w:rsidR="006F46FA" w:rsidRPr="001B13F7">
                <w:rPr>
                  <w:rStyle w:val="ab"/>
                </w:rPr>
                <w:t>Вложения НПФ Анатолия Мотылева получили оценку</w:t>
              </w:r>
            </w:hyperlink>
          </w:p>
          <w:p w:rsidR="006F46FA" w:rsidRPr="001B13F7" w:rsidRDefault="001D7329" w:rsidP="00633887">
            <w:pPr>
              <w:cnfStyle w:val="000000100000" w:firstRow="0" w:lastRow="0" w:firstColumn="0" w:lastColumn="0" w:oddVBand="0" w:evenVBand="0" w:oddHBand="1" w:evenHBand="0" w:firstRowFirstColumn="0" w:firstRowLastColumn="0" w:lastRowFirstColumn="0" w:lastRowLastColumn="0"/>
            </w:pPr>
            <w:hyperlink r:id="rId75" w:history="1">
              <w:r w:rsidR="006F46FA" w:rsidRPr="001B13F7">
                <w:rPr>
                  <w:rStyle w:val="ab"/>
                </w:rPr>
                <w:t>Следователи копаются в земле Мотылева</w:t>
              </w:r>
            </w:hyperlink>
          </w:p>
        </w:tc>
      </w:tr>
      <w:tr w:rsidR="006F46FA" w:rsidRPr="001B13F7" w:rsidTr="00AB7DB7">
        <w:trPr>
          <w:trHeight w:val="268"/>
          <w:jc w:val="center"/>
        </w:trPr>
        <w:tc>
          <w:tcPr>
            <w:cnfStyle w:val="001000000000" w:firstRow="0" w:lastRow="0" w:firstColumn="1" w:lastColumn="0" w:oddVBand="0" w:evenVBand="0" w:oddHBand="0" w:evenHBand="0" w:firstRowFirstColumn="0" w:firstRowLastColumn="0" w:lastRowFirstColumn="0" w:lastRowLastColumn="0"/>
            <w:tcW w:w="748" w:type="dxa"/>
            <w:tcBorders>
              <w:bottom w:val="single" w:sz="4" w:space="0" w:color="auto"/>
            </w:tcBorders>
            <w:shd w:val="clear" w:color="auto" w:fill="F2F2F2" w:themeFill="background1" w:themeFillShade="F2"/>
            <w:vAlign w:val="center"/>
          </w:tcPr>
          <w:p w:rsidR="006F46FA" w:rsidRPr="001B13F7" w:rsidRDefault="00AB7DB7" w:rsidP="00AB7DB7">
            <w:pPr>
              <w:jc w:val="center"/>
              <w:rPr>
                <w:b w:val="0"/>
              </w:rPr>
            </w:pPr>
            <w:r w:rsidRPr="001B13F7">
              <w:rPr>
                <w:b w:val="0"/>
              </w:rPr>
              <w:t>4</w:t>
            </w:r>
          </w:p>
        </w:tc>
        <w:tc>
          <w:tcPr>
            <w:tcW w:w="7072" w:type="dxa"/>
            <w:tcBorders>
              <w:bottom w:val="single" w:sz="4" w:space="0" w:color="auto"/>
            </w:tcBorders>
            <w:shd w:val="clear" w:color="auto" w:fill="F2F2F2" w:themeFill="background1" w:themeFillShade="F2"/>
          </w:tcPr>
          <w:p w:rsidR="006F46FA" w:rsidRPr="001B13F7" w:rsidRDefault="006F46FA" w:rsidP="00633887">
            <w:pPr>
              <w:cnfStyle w:val="000000000000" w:firstRow="0" w:lastRow="0" w:firstColumn="0" w:lastColumn="0" w:oddVBand="0" w:evenVBand="0" w:oddHBand="0" w:evenHBand="0" w:firstRowFirstColumn="0" w:firstRowLastColumn="0" w:lastRowFirstColumn="0" w:lastRowLastColumn="0"/>
            </w:pPr>
            <w:r w:rsidRPr="001B13F7">
              <w:t>Руководители банка в течение трех лет кредитовали одну из компаний города, которая имела неустойчивое финансовое положение.</w:t>
            </w:r>
          </w:p>
        </w:tc>
        <w:tc>
          <w:tcPr>
            <w:tcW w:w="6922" w:type="dxa"/>
            <w:tcBorders>
              <w:bottom w:val="single" w:sz="4" w:space="0" w:color="auto"/>
            </w:tcBorders>
            <w:shd w:val="clear" w:color="auto" w:fill="F2F2F2" w:themeFill="background1" w:themeFillShade="F2"/>
          </w:tcPr>
          <w:p w:rsidR="006F46FA" w:rsidRPr="001B13F7" w:rsidRDefault="001D7329" w:rsidP="00633887">
            <w:pPr>
              <w:cnfStyle w:val="000000000000" w:firstRow="0" w:lastRow="0" w:firstColumn="0" w:lastColumn="0" w:oddVBand="0" w:evenVBand="0" w:oddHBand="0" w:evenHBand="0" w:firstRowFirstColumn="0" w:firstRowLastColumn="0" w:lastRowFirstColumn="0" w:lastRowLastColumn="0"/>
            </w:pPr>
            <w:hyperlink r:id="rId76" w:history="1">
              <w:r w:rsidR="006F46FA" w:rsidRPr="001B13F7">
                <w:rPr>
                  <w:rStyle w:val="ab"/>
                </w:rPr>
                <w:t>Главу "Смоленского банка" судят за выдачу 500 млн руб. кредитов сомнительной компании</w:t>
              </w:r>
            </w:hyperlink>
          </w:p>
        </w:tc>
      </w:tr>
      <w:tr w:rsidR="006F46FA" w:rsidRPr="001B13F7" w:rsidTr="00AB7DB7">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748" w:type="dxa"/>
            <w:tcBorders>
              <w:bottom w:val="single" w:sz="4" w:space="0" w:color="auto"/>
            </w:tcBorders>
            <w:shd w:val="clear" w:color="auto" w:fill="auto"/>
            <w:vAlign w:val="center"/>
          </w:tcPr>
          <w:p w:rsidR="006F46FA" w:rsidRPr="001B13F7" w:rsidRDefault="00AB7DB7" w:rsidP="00AB7DB7">
            <w:pPr>
              <w:jc w:val="center"/>
              <w:rPr>
                <w:b w:val="0"/>
              </w:rPr>
            </w:pPr>
            <w:r w:rsidRPr="001B13F7">
              <w:rPr>
                <w:b w:val="0"/>
              </w:rPr>
              <w:t>5</w:t>
            </w:r>
          </w:p>
        </w:tc>
        <w:tc>
          <w:tcPr>
            <w:tcW w:w="7072" w:type="dxa"/>
            <w:tcBorders>
              <w:bottom w:val="single" w:sz="4" w:space="0" w:color="auto"/>
            </w:tcBorders>
            <w:shd w:val="clear" w:color="auto" w:fill="auto"/>
          </w:tcPr>
          <w:p w:rsidR="006F46FA" w:rsidRPr="001B13F7" w:rsidRDefault="006F46FA" w:rsidP="00633887">
            <w:pPr>
              <w:cnfStyle w:val="000000100000" w:firstRow="0" w:lastRow="0" w:firstColumn="0" w:lastColumn="0" w:oddVBand="0" w:evenVBand="0" w:oddHBand="1" w:evenHBand="0" w:firstRowFirstColumn="0" w:firstRowLastColumn="0" w:lastRowFirstColumn="0" w:lastRowLastColumn="0"/>
            </w:pPr>
            <w:r w:rsidRPr="001B13F7">
              <w:t xml:space="preserve">Центральный районный суд Оренбурга признал конкурсного управляющего СХА колхоз «Заря» в </w:t>
            </w:r>
            <w:proofErr w:type="spellStart"/>
            <w:r w:rsidRPr="001B13F7">
              <w:t>Сакмарском</w:t>
            </w:r>
            <w:proofErr w:type="spellEnd"/>
            <w:r w:rsidRPr="001B13F7">
              <w:t xml:space="preserve"> районе Оренбургской области виновным в мошенничестве в особо крупном размере и присвоении с использованием служебного положения.</w:t>
            </w:r>
          </w:p>
        </w:tc>
        <w:tc>
          <w:tcPr>
            <w:tcW w:w="6922" w:type="dxa"/>
            <w:tcBorders>
              <w:bottom w:val="single" w:sz="4" w:space="0" w:color="auto"/>
            </w:tcBorders>
            <w:shd w:val="clear" w:color="auto" w:fill="auto"/>
          </w:tcPr>
          <w:p w:rsidR="006F46FA" w:rsidRPr="001B13F7" w:rsidRDefault="001D7329" w:rsidP="00633887">
            <w:pPr>
              <w:cnfStyle w:val="000000100000" w:firstRow="0" w:lastRow="0" w:firstColumn="0" w:lastColumn="0" w:oddVBand="0" w:evenVBand="0" w:oddHBand="1" w:evenHBand="0" w:firstRowFirstColumn="0" w:firstRowLastColumn="0" w:lastRowFirstColumn="0" w:lastRowLastColumn="0"/>
            </w:pPr>
            <w:hyperlink r:id="rId77" w:history="1">
              <w:r w:rsidR="006F46FA" w:rsidRPr="001B13F7">
                <w:rPr>
                  <w:rStyle w:val="ab"/>
                </w:rPr>
                <w:t>Продал все село: в Оренбуржье конкурсного управляющего осудили за мошенничество и присвоение</w:t>
              </w:r>
            </w:hyperlink>
          </w:p>
        </w:tc>
      </w:tr>
      <w:tr w:rsidR="006F46FA" w:rsidRPr="001B13F7" w:rsidTr="00AB7DB7">
        <w:trPr>
          <w:trHeight w:val="253"/>
          <w:jc w:val="center"/>
        </w:trPr>
        <w:tc>
          <w:tcPr>
            <w:cnfStyle w:val="001000000000" w:firstRow="0" w:lastRow="0" w:firstColumn="1" w:lastColumn="0" w:oddVBand="0" w:evenVBand="0" w:oddHBand="0" w:evenHBand="0" w:firstRowFirstColumn="0" w:firstRowLastColumn="0" w:lastRowFirstColumn="0" w:lastRowLastColumn="0"/>
            <w:tcW w:w="748" w:type="dxa"/>
            <w:tcBorders>
              <w:bottom w:val="single" w:sz="4" w:space="0" w:color="auto"/>
            </w:tcBorders>
            <w:shd w:val="clear" w:color="auto" w:fill="F2F2F2" w:themeFill="background1" w:themeFillShade="F2"/>
            <w:vAlign w:val="center"/>
          </w:tcPr>
          <w:p w:rsidR="006F46FA" w:rsidRPr="001B13F7" w:rsidRDefault="00AB7DB7" w:rsidP="00AB7DB7">
            <w:pPr>
              <w:jc w:val="center"/>
              <w:rPr>
                <w:b w:val="0"/>
              </w:rPr>
            </w:pPr>
            <w:r w:rsidRPr="001B13F7">
              <w:rPr>
                <w:b w:val="0"/>
              </w:rPr>
              <w:t>6</w:t>
            </w:r>
          </w:p>
        </w:tc>
        <w:tc>
          <w:tcPr>
            <w:tcW w:w="7072" w:type="dxa"/>
            <w:tcBorders>
              <w:bottom w:val="single" w:sz="4" w:space="0" w:color="auto"/>
            </w:tcBorders>
            <w:shd w:val="clear" w:color="auto" w:fill="F2F2F2" w:themeFill="background1" w:themeFillShade="F2"/>
          </w:tcPr>
          <w:p w:rsidR="006F46FA" w:rsidRPr="001B13F7" w:rsidRDefault="006F46FA" w:rsidP="00633887">
            <w:pPr>
              <w:cnfStyle w:val="000000000000" w:firstRow="0" w:lastRow="0" w:firstColumn="0" w:lastColumn="0" w:oddVBand="0" w:evenVBand="0" w:oddHBand="0" w:evenHBand="0" w:firstRowFirstColumn="0" w:firstRowLastColumn="0" w:lastRowFirstColumn="0" w:lastRowLastColumn="0"/>
            </w:pPr>
            <w:r w:rsidRPr="001B13F7">
              <w:t>«В ходе осуществления своих обязанностей он установил, что стоимость имущества находящегося на балансе ООО, превышает сумму требований кредиторов. Мужчина изготовил поддельные документы на имя несуществующего кредитора и предоставил данные документы в Арбитражный суд Пензенской области».</w:t>
            </w:r>
          </w:p>
        </w:tc>
        <w:tc>
          <w:tcPr>
            <w:tcW w:w="6922" w:type="dxa"/>
            <w:tcBorders>
              <w:bottom w:val="single" w:sz="4" w:space="0" w:color="auto"/>
            </w:tcBorders>
            <w:shd w:val="clear" w:color="auto" w:fill="F2F2F2" w:themeFill="background1" w:themeFillShade="F2"/>
          </w:tcPr>
          <w:p w:rsidR="006F46FA" w:rsidRPr="001B13F7" w:rsidRDefault="001D7329" w:rsidP="00633887">
            <w:pPr>
              <w:cnfStyle w:val="000000000000" w:firstRow="0" w:lastRow="0" w:firstColumn="0" w:lastColumn="0" w:oddVBand="0" w:evenVBand="0" w:oddHBand="0" w:evenHBand="0" w:firstRowFirstColumn="0" w:firstRowLastColumn="0" w:lastRowFirstColumn="0" w:lastRowLastColumn="0"/>
            </w:pPr>
            <w:hyperlink r:id="rId78" w:history="1">
              <w:r w:rsidR="006F46FA" w:rsidRPr="001B13F7">
                <w:rPr>
                  <w:rStyle w:val="ab"/>
                </w:rPr>
                <w:t>В Пензе конкурсный управляющий осужден за хищение имущества на 4,8 млн. рублей</w:t>
              </w:r>
            </w:hyperlink>
          </w:p>
        </w:tc>
      </w:tr>
      <w:tr w:rsidR="006F46FA" w:rsidRPr="001B13F7" w:rsidTr="00AB7DB7">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748" w:type="dxa"/>
            <w:tcBorders>
              <w:bottom w:val="single" w:sz="4" w:space="0" w:color="auto"/>
            </w:tcBorders>
            <w:shd w:val="clear" w:color="auto" w:fill="auto"/>
            <w:vAlign w:val="center"/>
          </w:tcPr>
          <w:p w:rsidR="006F46FA" w:rsidRPr="001B13F7" w:rsidRDefault="00AB7DB7" w:rsidP="006F46FA">
            <w:pPr>
              <w:jc w:val="center"/>
              <w:rPr>
                <w:b w:val="0"/>
              </w:rPr>
            </w:pPr>
            <w:r w:rsidRPr="001B13F7">
              <w:rPr>
                <w:b w:val="0"/>
              </w:rPr>
              <w:t>7</w:t>
            </w:r>
          </w:p>
        </w:tc>
        <w:tc>
          <w:tcPr>
            <w:tcW w:w="7072" w:type="dxa"/>
            <w:tcBorders>
              <w:bottom w:val="single" w:sz="4" w:space="0" w:color="auto"/>
            </w:tcBorders>
            <w:shd w:val="clear" w:color="auto" w:fill="auto"/>
          </w:tcPr>
          <w:p w:rsidR="006F46FA" w:rsidRPr="001B13F7" w:rsidRDefault="006F46FA" w:rsidP="00633887">
            <w:pPr>
              <w:cnfStyle w:val="000000100000" w:firstRow="0" w:lastRow="0" w:firstColumn="0" w:lastColumn="0" w:oddVBand="0" w:evenVBand="0" w:oddHBand="1" w:evenHBand="0" w:firstRowFirstColumn="0" w:firstRowLastColumn="0" w:lastRowFirstColumn="0" w:lastRowLastColumn="0"/>
            </w:pPr>
            <w:r w:rsidRPr="001B13F7">
              <w:t>«Предъявил в территориальный отдел управления Федерального казначейства России по Челябинской области исполнительные документы, обязывающие данную инспекцию уплатить ООО «Жилищная строительная компания» указанные проценты. После перечисления средств он похитил их».</w:t>
            </w:r>
          </w:p>
        </w:tc>
        <w:tc>
          <w:tcPr>
            <w:tcW w:w="6922" w:type="dxa"/>
            <w:tcBorders>
              <w:bottom w:val="single" w:sz="4" w:space="0" w:color="auto"/>
            </w:tcBorders>
            <w:shd w:val="clear" w:color="auto" w:fill="auto"/>
          </w:tcPr>
          <w:p w:rsidR="006F46FA" w:rsidRPr="001B13F7" w:rsidRDefault="001D7329" w:rsidP="00633887">
            <w:pPr>
              <w:cnfStyle w:val="000000100000" w:firstRow="0" w:lastRow="0" w:firstColumn="0" w:lastColumn="0" w:oddVBand="0" w:evenVBand="0" w:oddHBand="1" w:evenHBand="0" w:firstRowFirstColumn="0" w:firstRowLastColumn="0" w:lastRowFirstColumn="0" w:lastRowLastColumn="0"/>
            </w:pPr>
            <w:hyperlink r:id="rId79" w:history="1">
              <w:r w:rsidR="006F46FA" w:rsidRPr="001B13F7">
                <w:rPr>
                  <w:rStyle w:val="ab"/>
                </w:rPr>
                <w:t>В Челябинской области конкурсного управляющего строительной компании обвинили в мошенничестве</w:t>
              </w:r>
            </w:hyperlink>
          </w:p>
        </w:tc>
      </w:tr>
      <w:tr w:rsidR="006F46FA" w:rsidRPr="001B13F7" w:rsidTr="00AB7DB7">
        <w:trPr>
          <w:trHeight w:val="253"/>
          <w:jc w:val="center"/>
        </w:trPr>
        <w:tc>
          <w:tcPr>
            <w:cnfStyle w:val="001000000000" w:firstRow="0" w:lastRow="0" w:firstColumn="1" w:lastColumn="0" w:oddVBand="0" w:evenVBand="0" w:oddHBand="0" w:evenHBand="0" w:firstRowFirstColumn="0" w:firstRowLastColumn="0" w:lastRowFirstColumn="0" w:lastRowLastColumn="0"/>
            <w:tcW w:w="748" w:type="dxa"/>
            <w:tcBorders>
              <w:bottom w:val="single" w:sz="4" w:space="0" w:color="auto"/>
            </w:tcBorders>
            <w:shd w:val="clear" w:color="auto" w:fill="F2F2F2" w:themeFill="background1" w:themeFillShade="F2"/>
            <w:vAlign w:val="center"/>
          </w:tcPr>
          <w:p w:rsidR="006F46FA" w:rsidRPr="001B13F7" w:rsidRDefault="00AB7DB7" w:rsidP="00AB7DB7">
            <w:pPr>
              <w:jc w:val="center"/>
              <w:rPr>
                <w:b w:val="0"/>
              </w:rPr>
            </w:pPr>
            <w:r w:rsidRPr="001B13F7">
              <w:rPr>
                <w:b w:val="0"/>
              </w:rPr>
              <w:lastRenderedPageBreak/>
              <w:t>8</w:t>
            </w:r>
          </w:p>
        </w:tc>
        <w:tc>
          <w:tcPr>
            <w:tcW w:w="7072" w:type="dxa"/>
            <w:tcBorders>
              <w:bottom w:val="single" w:sz="4" w:space="0" w:color="auto"/>
            </w:tcBorders>
            <w:shd w:val="clear" w:color="auto" w:fill="F2F2F2" w:themeFill="background1" w:themeFillShade="F2"/>
          </w:tcPr>
          <w:p w:rsidR="006F46FA" w:rsidRPr="001B13F7" w:rsidRDefault="006F46FA" w:rsidP="00633887">
            <w:pPr>
              <w:cnfStyle w:val="000000000000" w:firstRow="0" w:lastRow="0" w:firstColumn="0" w:lastColumn="0" w:oddVBand="0" w:evenVBand="0" w:oddHBand="0" w:evenHBand="0" w:firstRowFirstColumn="0" w:firstRowLastColumn="0" w:lastRowFirstColumn="0" w:lastRowLastColumn="0"/>
            </w:pPr>
            <w:r w:rsidRPr="001B13F7">
              <w:t>«В процессе разбирательства представители «Балтийской звезды» обвинили конкурсного управляющего в мошенничестве…»</w:t>
            </w:r>
          </w:p>
        </w:tc>
        <w:tc>
          <w:tcPr>
            <w:tcW w:w="6922" w:type="dxa"/>
            <w:tcBorders>
              <w:bottom w:val="single" w:sz="4" w:space="0" w:color="auto"/>
            </w:tcBorders>
            <w:shd w:val="clear" w:color="auto" w:fill="F2F2F2" w:themeFill="background1" w:themeFillShade="F2"/>
          </w:tcPr>
          <w:p w:rsidR="006F46FA" w:rsidRPr="001B13F7" w:rsidRDefault="001D7329" w:rsidP="00633887">
            <w:pPr>
              <w:cnfStyle w:val="000000000000" w:firstRow="0" w:lastRow="0" w:firstColumn="0" w:lastColumn="0" w:oddVBand="0" w:evenVBand="0" w:oddHBand="0" w:evenHBand="0" w:firstRowFirstColumn="0" w:firstRowLastColumn="0" w:lastRowFirstColumn="0" w:lastRowLastColumn="0"/>
            </w:pPr>
            <w:hyperlink r:id="rId80" w:history="1">
              <w:r w:rsidR="006F46FA" w:rsidRPr="001B13F7">
                <w:rPr>
                  <w:rStyle w:val="ab"/>
                </w:rPr>
                <w:t>Суд запретил «Триумф паласу» все операции с недвижимостью</w:t>
              </w:r>
            </w:hyperlink>
          </w:p>
        </w:tc>
      </w:tr>
      <w:tr w:rsidR="006F46FA" w:rsidRPr="001B13F7" w:rsidTr="00AB7DB7">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748" w:type="dxa"/>
            <w:tcBorders>
              <w:bottom w:val="single" w:sz="4" w:space="0" w:color="auto"/>
            </w:tcBorders>
            <w:shd w:val="clear" w:color="auto" w:fill="auto"/>
            <w:vAlign w:val="center"/>
          </w:tcPr>
          <w:p w:rsidR="006F46FA" w:rsidRPr="001B13F7" w:rsidRDefault="00AB7DB7" w:rsidP="00AB7DB7">
            <w:pPr>
              <w:jc w:val="center"/>
              <w:rPr>
                <w:b w:val="0"/>
              </w:rPr>
            </w:pPr>
            <w:r w:rsidRPr="001B13F7">
              <w:rPr>
                <w:b w:val="0"/>
              </w:rPr>
              <w:t>9</w:t>
            </w:r>
          </w:p>
        </w:tc>
        <w:tc>
          <w:tcPr>
            <w:tcW w:w="7072" w:type="dxa"/>
            <w:tcBorders>
              <w:bottom w:val="single" w:sz="4" w:space="0" w:color="auto"/>
            </w:tcBorders>
            <w:shd w:val="clear" w:color="auto" w:fill="auto"/>
          </w:tcPr>
          <w:p w:rsidR="006F46FA" w:rsidRPr="001B13F7" w:rsidRDefault="006F46FA" w:rsidP="00633887">
            <w:pPr>
              <w:cnfStyle w:val="000000100000" w:firstRow="0" w:lastRow="0" w:firstColumn="0" w:lastColumn="0" w:oddVBand="0" w:evenVBand="0" w:oddHBand="1" w:evenHBand="0" w:firstRowFirstColumn="0" w:firstRowLastColumn="0" w:lastRowFirstColumn="0" w:lastRowLastColumn="0"/>
            </w:pPr>
            <w:r w:rsidRPr="001B13F7">
              <w:t>Конкурсный управляющий государственным предприятием осужден за мошенничество.</w:t>
            </w:r>
          </w:p>
        </w:tc>
        <w:tc>
          <w:tcPr>
            <w:tcW w:w="6922" w:type="dxa"/>
            <w:tcBorders>
              <w:bottom w:val="single" w:sz="4" w:space="0" w:color="auto"/>
            </w:tcBorders>
            <w:shd w:val="clear" w:color="auto" w:fill="auto"/>
          </w:tcPr>
          <w:p w:rsidR="006F46FA" w:rsidRPr="001B13F7" w:rsidRDefault="001D7329" w:rsidP="00633887">
            <w:pPr>
              <w:cnfStyle w:val="000000100000" w:firstRow="0" w:lastRow="0" w:firstColumn="0" w:lastColumn="0" w:oddVBand="0" w:evenVBand="0" w:oddHBand="1" w:evenHBand="0" w:firstRowFirstColumn="0" w:firstRowLastColumn="0" w:lastRowFirstColumn="0" w:lastRowLastColumn="0"/>
            </w:pPr>
            <w:hyperlink r:id="rId81" w:history="1">
              <w:r w:rsidR="006F46FA" w:rsidRPr="001B13F7">
                <w:rPr>
                  <w:rStyle w:val="ab"/>
                </w:rPr>
                <w:t>Мошенник по конкурсу</w:t>
              </w:r>
            </w:hyperlink>
          </w:p>
        </w:tc>
      </w:tr>
      <w:tr w:rsidR="006F46FA" w:rsidTr="00AB7DB7">
        <w:trPr>
          <w:trHeight w:val="253"/>
          <w:jc w:val="center"/>
        </w:trPr>
        <w:tc>
          <w:tcPr>
            <w:cnfStyle w:val="001000000000" w:firstRow="0" w:lastRow="0" w:firstColumn="1" w:lastColumn="0" w:oddVBand="0" w:evenVBand="0" w:oddHBand="0" w:evenHBand="0" w:firstRowFirstColumn="0" w:firstRowLastColumn="0" w:lastRowFirstColumn="0" w:lastRowLastColumn="0"/>
            <w:tcW w:w="748" w:type="dxa"/>
            <w:shd w:val="clear" w:color="auto" w:fill="F2F2F2" w:themeFill="background1" w:themeFillShade="F2"/>
            <w:vAlign w:val="center"/>
          </w:tcPr>
          <w:p w:rsidR="006F46FA" w:rsidRPr="001B13F7" w:rsidRDefault="006F46FA" w:rsidP="00AB7DB7">
            <w:pPr>
              <w:jc w:val="center"/>
              <w:rPr>
                <w:b w:val="0"/>
              </w:rPr>
            </w:pPr>
            <w:r w:rsidRPr="001B13F7">
              <w:rPr>
                <w:b w:val="0"/>
              </w:rPr>
              <w:t>1</w:t>
            </w:r>
            <w:r w:rsidR="00AB7DB7" w:rsidRPr="001B13F7">
              <w:rPr>
                <w:b w:val="0"/>
              </w:rPr>
              <w:t>0</w:t>
            </w:r>
          </w:p>
        </w:tc>
        <w:tc>
          <w:tcPr>
            <w:tcW w:w="7072" w:type="dxa"/>
            <w:shd w:val="clear" w:color="auto" w:fill="F2F2F2" w:themeFill="background1" w:themeFillShade="F2"/>
          </w:tcPr>
          <w:p w:rsidR="006F46FA" w:rsidRPr="001B13F7" w:rsidRDefault="006F46FA" w:rsidP="00633887">
            <w:pPr>
              <w:cnfStyle w:val="000000000000" w:firstRow="0" w:lastRow="0" w:firstColumn="0" w:lastColumn="0" w:oddVBand="0" w:evenVBand="0" w:oddHBand="0" w:evenHBand="0" w:firstRowFirstColumn="0" w:firstRowLastColumn="0" w:lastRowFirstColumn="0" w:lastRowLastColumn="0"/>
            </w:pPr>
            <w:r w:rsidRPr="001B13F7">
              <w:t>Арбитражный суд республики Тува признал незаконными действия конкурсного управляющего Ак-</w:t>
            </w:r>
            <w:proofErr w:type="spellStart"/>
            <w:r w:rsidRPr="001B13F7">
              <w:t>Довуракской</w:t>
            </w:r>
            <w:proofErr w:type="spellEnd"/>
            <w:r w:rsidRPr="001B13F7">
              <w:t xml:space="preserve"> ТЭС по продаже имущественного комплекса </w:t>
            </w:r>
            <w:proofErr w:type="spellStart"/>
            <w:r w:rsidRPr="001B13F7">
              <w:t>теплостанции</w:t>
            </w:r>
            <w:proofErr w:type="spellEnd"/>
            <w:r w:rsidRPr="001B13F7">
              <w:t>.</w:t>
            </w:r>
          </w:p>
        </w:tc>
        <w:tc>
          <w:tcPr>
            <w:tcW w:w="6922" w:type="dxa"/>
            <w:shd w:val="clear" w:color="auto" w:fill="F2F2F2" w:themeFill="background1" w:themeFillShade="F2"/>
          </w:tcPr>
          <w:p w:rsidR="006F46FA" w:rsidRDefault="001D7329" w:rsidP="00633887">
            <w:pPr>
              <w:cnfStyle w:val="000000000000" w:firstRow="0" w:lastRow="0" w:firstColumn="0" w:lastColumn="0" w:oddVBand="0" w:evenVBand="0" w:oddHBand="0" w:evenHBand="0" w:firstRowFirstColumn="0" w:firstRowLastColumn="0" w:lastRowFirstColumn="0" w:lastRowLastColumn="0"/>
            </w:pPr>
            <w:hyperlink r:id="rId82" w:history="1">
              <w:r w:rsidR="006F46FA" w:rsidRPr="001B13F7">
                <w:rPr>
                  <w:rStyle w:val="ab"/>
                </w:rPr>
                <w:t>Тува отвоевала теплоэлектростанцию в Ак-Довураке</w:t>
              </w:r>
            </w:hyperlink>
          </w:p>
        </w:tc>
      </w:tr>
    </w:tbl>
    <w:p w:rsidR="00AD7B96" w:rsidRPr="00AD7B96" w:rsidRDefault="00AD7B96" w:rsidP="00AD7B96">
      <w:pPr>
        <w:spacing w:after="0"/>
        <w:jc w:val="right"/>
        <w:rPr>
          <w:rFonts w:cs="Times New Roman"/>
          <w:sz w:val="24"/>
          <w:szCs w:val="24"/>
        </w:rPr>
      </w:pPr>
    </w:p>
    <w:sectPr w:rsidR="00AD7B96" w:rsidRPr="00AD7B96" w:rsidSect="001B13F7">
      <w:footerReference w:type="default" r:id="rId83"/>
      <w:pgSz w:w="16838" w:h="11906"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29" w:rsidRDefault="001D7329" w:rsidP="007862EE">
      <w:pPr>
        <w:spacing w:after="0" w:line="240" w:lineRule="auto"/>
      </w:pPr>
      <w:r>
        <w:separator/>
      </w:r>
    </w:p>
  </w:endnote>
  <w:endnote w:type="continuationSeparator" w:id="0">
    <w:p w:rsidR="001D7329" w:rsidRDefault="001D7329" w:rsidP="0078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HAnsi"/>
        <w:sz w:val="22"/>
        <w:szCs w:val="22"/>
        <w:lang w:val="ru-RU"/>
      </w:rPr>
      <w:id w:val="-192383104"/>
      <w:docPartObj>
        <w:docPartGallery w:val="Page Numbers (Bottom of Page)"/>
        <w:docPartUnique/>
      </w:docPartObj>
    </w:sdtPr>
    <w:sdtEndPr>
      <w:rPr>
        <w:sz w:val="2"/>
        <w:szCs w:val="2"/>
      </w:rPr>
    </w:sdtEndPr>
    <w:sdtContent>
      <w:tbl>
        <w:tblPr>
          <w:tblStyle w:val="a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454"/>
          <w:gridCol w:w="1492"/>
        </w:tblGrid>
        <w:tr w:rsidR="001E17DF" w:rsidTr="001D55D4">
          <w:tc>
            <w:tcPr>
              <w:tcW w:w="2518" w:type="dxa"/>
            </w:tcPr>
            <w:p w:rsidR="001E17DF" w:rsidRPr="001D55D4" w:rsidRDefault="001E17DF" w:rsidP="001D55D4">
              <w:pPr>
                <w:pStyle w:val="a5"/>
              </w:pPr>
              <w:r w:rsidRPr="00F43A46">
                <w:rPr>
                  <w:rFonts w:cs="Book Antiqua"/>
                  <w:b/>
                  <w:bCs/>
                  <w:noProof/>
                  <w:color w:val="943634"/>
                  <w:sz w:val="44"/>
                  <w:szCs w:val="44"/>
                  <w:lang w:eastAsia="ru-RU"/>
                </w:rPr>
                <w:drawing>
                  <wp:inline distT="0" distB="0" distL="0" distR="0" wp14:anchorId="559E73E7" wp14:editId="3AD15769">
                    <wp:extent cx="991172" cy="290824"/>
                    <wp:effectExtent l="0" t="0" r="0" b="0"/>
                    <wp:docPr id="5" name="Рисунок 5" descr="C:\Users\Ильин МО\Desktop\Картинк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льин МО\Desktop\Картинки\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344" cy="292635"/>
                            </a:xfrm>
                            <a:prstGeom prst="rect">
                              <a:avLst/>
                            </a:prstGeom>
                            <a:noFill/>
                            <a:ln>
                              <a:noFill/>
                            </a:ln>
                          </pic:spPr>
                        </pic:pic>
                      </a:graphicData>
                    </a:graphic>
                  </wp:inline>
                </w:drawing>
              </w:r>
            </w:p>
          </w:tc>
          <w:tc>
            <w:tcPr>
              <w:tcW w:w="5454" w:type="dxa"/>
              <w:vAlign w:val="center"/>
            </w:tcPr>
            <w:p w:rsidR="001E17DF" w:rsidRDefault="001E17DF" w:rsidP="001D55D4">
              <w:pPr>
                <w:pStyle w:val="a5"/>
                <w:jc w:val="center"/>
              </w:pPr>
              <w:r>
                <w:t>srosovet.ru</w:t>
              </w:r>
            </w:p>
          </w:tc>
          <w:tc>
            <w:tcPr>
              <w:tcW w:w="1492" w:type="dxa"/>
              <w:vAlign w:val="center"/>
            </w:tcPr>
            <w:p w:rsidR="001E17DF" w:rsidRDefault="001E17DF" w:rsidP="001D55D4">
              <w:pPr>
                <w:pStyle w:val="a5"/>
                <w:jc w:val="right"/>
              </w:pPr>
              <w:r>
                <w:fldChar w:fldCharType="begin"/>
              </w:r>
              <w:r>
                <w:instrText>PAGE   \* MERGEFORMAT</w:instrText>
              </w:r>
              <w:r>
                <w:fldChar w:fldCharType="separate"/>
              </w:r>
              <w:r w:rsidR="00D20AFB">
                <w:rPr>
                  <w:noProof/>
                </w:rPr>
                <w:t>15</w:t>
              </w:r>
              <w:r>
                <w:fldChar w:fldCharType="end"/>
              </w:r>
            </w:p>
          </w:tc>
        </w:tr>
      </w:tbl>
      <w:p w:rsidR="001E17DF" w:rsidRPr="001D55D4" w:rsidRDefault="001E17DF" w:rsidP="001D55D4">
        <w:pPr>
          <w:pStyle w:val="a5"/>
          <w:rPr>
            <w:sz w:val="2"/>
            <w:szCs w:val="2"/>
          </w:rPr>
        </w:pPr>
        <w:r w:rsidRPr="001D55D4">
          <w:rPr>
            <w:sz w:val="2"/>
            <w:szCs w:val="2"/>
            <w:lang w:val="en-US"/>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HAnsi"/>
        <w:sz w:val="22"/>
        <w:szCs w:val="22"/>
        <w:lang w:val="ru-RU"/>
      </w:rPr>
      <w:id w:val="-1484455618"/>
      <w:docPartObj>
        <w:docPartGallery w:val="Page Numbers (Bottom of Page)"/>
        <w:docPartUnique/>
      </w:docPartObj>
    </w:sdtPr>
    <w:sdtEndPr>
      <w:rPr>
        <w:sz w:val="2"/>
        <w:szCs w:val="2"/>
      </w:rPr>
    </w:sdtEndPr>
    <w:sdtContent>
      <w:tbl>
        <w:tblPr>
          <w:tblStyle w:val="aa"/>
          <w:tblW w:w="148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0631"/>
          <w:gridCol w:w="1701"/>
        </w:tblGrid>
        <w:tr w:rsidR="001E17DF" w:rsidTr="001B13F7">
          <w:tc>
            <w:tcPr>
              <w:tcW w:w="2518" w:type="dxa"/>
            </w:tcPr>
            <w:p w:rsidR="001E17DF" w:rsidRPr="001D55D4" w:rsidRDefault="001E17DF" w:rsidP="001D55D4">
              <w:pPr>
                <w:pStyle w:val="a5"/>
              </w:pPr>
              <w:r w:rsidRPr="00F43A46">
                <w:rPr>
                  <w:rFonts w:cs="Book Antiqua"/>
                  <w:b/>
                  <w:bCs/>
                  <w:noProof/>
                  <w:color w:val="943634"/>
                  <w:sz w:val="44"/>
                  <w:szCs w:val="44"/>
                  <w:lang w:eastAsia="ru-RU"/>
                </w:rPr>
                <w:drawing>
                  <wp:inline distT="0" distB="0" distL="0" distR="0" wp14:anchorId="778DC88D" wp14:editId="1553C502">
                    <wp:extent cx="991172" cy="290824"/>
                    <wp:effectExtent l="0" t="0" r="0" b="0"/>
                    <wp:docPr id="6" name="Рисунок 6" descr="C:\Users\Ильин МО\Desktop\Картинк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льин МО\Desktop\Картинки\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344" cy="292635"/>
                            </a:xfrm>
                            <a:prstGeom prst="rect">
                              <a:avLst/>
                            </a:prstGeom>
                            <a:noFill/>
                            <a:ln>
                              <a:noFill/>
                            </a:ln>
                          </pic:spPr>
                        </pic:pic>
                      </a:graphicData>
                    </a:graphic>
                  </wp:inline>
                </w:drawing>
              </w:r>
            </w:p>
          </w:tc>
          <w:tc>
            <w:tcPr>
              <w:tcW w:w="10631" w:type="dxa"/>
              <w:vAlign w:val="center"/>
            </w:tcPr>
            <w:p w:rsidR="001E17DF" w:rsidRDefault="001E17DF" w:rsidP="001D55D4">
              <w:pPr>
                <w:pStyle w:val="a5"/>
                <w:jc w:val="center"/>
              </w:pPr>
              <w:r>
                <w:t>srosovet.ru</w:t>
              </w:r>
            </w:p>
          </w:tc>
          <w:tc>
            <w:tcPr>
              <w:tcW w:w="1701" w:type="dxa"/>
              <w:vAlign w:val="center"/>
            </w:tcPr>
            <w:p w:rsidR="001E17DF" w:rsidRDefault="001E17DF" w:rsidP="001B13F7">
              <w:pPr>
                <w:pStyle w:val="a5"/>
                <w:tabs>
                  <w:tab w:val="clear" w:pos="4677"/>
                  <w:tab w:val="center" w:pos="-34"/>
                </w:tabs>
                <w:jc w:val="right"/>
              </w:pPr>
              <w:r>
                <w:fldChar w:fldCharType="begin"/>
              </w:r>
              <w:r>
                <w:instrText>PAGE   \* MERGEFORMAT</w:instrText>
              </w:r>
              <w:r>
                <w:fldChar w:fldCharType="separate"/>
              </w:r>
              <w:r w:rsidR="00D20AFB">
                <w:rPr>
                  <w:noProof/>
                </w:rPr>
                <w:t>21</w:t>
              </w:r>
              <w:r>
                <w:fldChar w:fldCharType="end"/>
              </w:r>
            </w:p>
          </w:tc>
        </w:tr>
      </w:tbl>
      <w:p w:rsidR="001E17DF" w:rsidRPr="001D55D4" w:rsidRDefault="001E17DF" w:rsidP="001D55D4">
        <w:pPr>
          <w:pStyle w:val="a5"/>
          <w:rPr>
            <w:sz w:val="2"/>
            <w:szCs w:val="2"/>
          </w:rPr>
        </w:pPr>
        <w:r w:rsidRPr="001D55D4">
          <w:rPr>
            <w:sz w:val="2"/>
            <w:szCs w:val="2"/>
            <w:lang w:val="en-US"/>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29" w:rsidRDefault="001D7329" w:rsidP="007862EE">
      <w:pPr>
        <w:spacing w:after="0" w:line="240" w:lineRule="auto"/>
      </w:pPr>
      <w:r>
        <w:separator/>
      </w:r>
    </w:p>
  </w:footnote>
  <w:footnote w:type="continuationSeparator" w:id="0">
    <w:p w:rsidR="001D7329" w:rsidRDefault="001D7329" w:rsidP="007862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DCF"/>
    <w:multiLevelType w:val="hybridMultilevel"/>
    <w:tmpl w:val="22187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A1DEA"/>
    <w:multiLevelType w:val="hybridMultilevel"/>
    <w:tmpl w:val="B6905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D54FB"/>
    <w:multiLevelType w:val="hybridMultilevel"/>
    <w:tmpl w:val="C652E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02721F"/>
    <w:multiLevelType w:val="hybridMultilevel"/>
    <w:tmpl w:val="A00C58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E795E87"/>
    <w:multiLevelType w:val="hybridMultilevel"/>
    <w:tmpl w:val="4A3EB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7752E8"/>
    <w:multiLevelType w:val="hybridMultilevel"/>
    <w:tmpl w:val="E09EC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174197"/>
    <w:multiLevelType w:val="hybridMultilevel"/>
    <w:tmpl w:val="FCA63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CF35C5"/>
    <w:multiLevelType w:val="hybridMultilevel"/>
    <w:tmpl w:val="1DEC5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A86441"/>
    <w:multiLevelType w:val="hybridMultilevel"/>
    <w:tmpl w:val="E09EC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AA360C"/>
    <w:multiLevelType w:val="hybridMultilevel"/>
    <w:tmpl w:val="3538E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2D496E"/>
    <w:multiLevelType w:val="hybridMultilevel"/>
    <w:tmpl w:val="C26AED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AC87F5B"/>
    <w:multiLevelType w:val="hybridMultilevel"/>
    <w:tmpl w:val="5908DD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D2E014B"/>
    <w:multiLevelType w:val="hybridMultilevel"/>
    <w:tmpl w:val="E34ECE48"/>
    <w:lvl w:ilvl="0" w:tplc="ECE48AC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7E63EA"/>
    <w:multiLevelType w:val="hybridMultilevel"/>
    <w:tmpl w:val="8C3C6EE2"/>
    <w:lvl w:ilvl="0" w:tplc="955A2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C84202"/>
    <w:multiLevelType w:val="hybridMultilevel"/>
    <w:tmpl w:val="36EEB1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2F3AC2"/>
    <w:multiLevelType w:val="hybridMultilevel"/>
    <w:tmpl w:val="AF444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717681"/>
    <w:multiLevelType w:val="hybridMultilevel"/>
    <w:tmpl w:val="104453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88D3EBD"/>
    <w:multiLevelType w:val="hybridMultilevel"/>
    <w:tmpl w:val="AB52D5E4"/>
    <w:lvl w:ilvl="0" w:tplc="AA5E71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9CC0278"/>
    <w:multiLevelType w:val="hybridMultilevel"/>
    <w:tmpl w:val="AFF862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D9405E"/>
    <w:multiLevelType w:val="hybridMultilevel"/>
    <w:tmpl w:val="47EEF2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C3874DC"/>
    <w:multiLevelType w:val="hybridMultilevel"/>
    <w:tmpl w:val="E384FD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6F858F7"/>
    <w:multiLevelType w:val="hybridMultilevel"/>
    <w:tmpl w:val="4A6C66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74554C8"/>
    <w:multiLevelType w:val="hybridMultilevel"/>
    <w:tmpl w:val="AF48C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051BBA"/>
    <w:multiLevelType w:val="hybridMultilevel"/>
    <w:tmpl w:val="B658E9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3925554"/>
    <w:multiLevelType w:val="hybridMultilevel"/>
    <w:tmpl w:val="966AC9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6A5480"/>
    <w:multiLevelType w:val="hybridMultilevel"/>
    <w:tmpl w:val="F1724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6D3A92"/>
    <w:multiLevelType w:val="hybridMultilevel"/>
    <w:tmpl w:val="2A4CEF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D695F76"/>
    <w:multiLevelType w:val="hybridMultilevel"/>
    <w:tmpl w:val="E9E69A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6E10C6"/>
    <w:multiLevelType w:val="hybridMultilevel"/>
    <w:tmpl w:val="713A2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C55DE2"/>
    <w:multiLevelType w:val="hybridMultilevel"/>
    <w:tmpl w:val="C5943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F21956"/>
    <w:multiLevelType w:val="hybridMultilevel"/>
    <w:tmpl w:val="6D721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975B4D"/>
    <w:multiLevelType w:val="hybridMultilevel"/>
    <w:tmpl w:val="E59E9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2F16AD"/>
    <w:multiLevelType w:val="hybridMultilevel"/>
    <w:tmpl w:val="46803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FB7FA1"/>
    <w:multiLevelType w:val="hybridMultilevel"/>
    <w:tmpl w:val="2CD077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A076F88"/>
    <w:multiLevelType w:val="hybridMultilevel"/>
    <w:tmpl w:val="F838FF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43C6555"/>
    <w:multiLevelType w:val="hybridMultilevel"/>
    <w:tmpl w:val="D73A5E30"/>
    <w:lvl w:ilvl="0" w:tplc="0A6ADC10">
      <w:start w:val="1"/>
      <w:numFmt w:val="decimal"/>
      <w:lvlText w:val="%1."/>
      <w:lvlJc w:val="left"/>
      <w:pPr>
        <w:tabs>
          <w:tab w:val="num" w:pos="720"/>
        </w:tabs>
        <w:ind w:left="720" w:hanging="360"/>
      </w:pPr>
      <w:rPr>
        <w:b w:val="0"/>
        <w:sz w:val="28"/>
        <w:szCs w:val="28"/>
      </w:rPr>
    </w:lvl>
    <w:lvl w:ilvl="1" w:tplc="CDE0B81C">
      <w:start w:val="1"/>
      <w:numFmt w:val="decimal"/>
      <w:lvlText w:val="%2."/>
      <w:lvlJc w:val="left"/>
      <w:pPr>
        <w:tabs>
          <w:tab w:val="num" w:pos="1440"/>
        </w:tabs>
        <w:ind w:left="1440" w:hanging="360"/>
      </w:pPr>
    </w:lvl>
    <w:lvl w:ilvl="2" w:tplc="B66609A6" w:tentative="1">
      <w:start w:val="1"/>
      <w:numFmt w:val="decimal"/>
      <w:lvlText w:val="%3."/>
      <w:lvlJc w:val="left"/>
      <w:pPr>
        <w:tabs>
          <w:tab w:val="num" w:pos="2160"/>
        </w:tabs>
        <w:ind w:left="2160" w:hanging="360"/>
      </w:pPr>
    </w:lvl>
    <w:lvl w:ilvl="3" w:tplc="9E607884" w:tentative="1">
      <w:start w:val="1"/>
      <w:numFmt w:val="decimal"/>
      <w:lvlText w:val="%4."/>
      <w:lvlJc w:val="left"/>
      <w:pPr>
        <w:tabs>
          <w:tab w:val="num" w:pos="2880"/>
        </w:tabs>
        <w:ind w:left="2880" w:hanging="360"/>
      </w:pPr>
    </w:lvl>
    <w:lvl w:ilvl="4" w:tplc="EE084E36" w:tentative="1">
      <w:start w:val="1"/>
      <w:numFmt w:val="decimal"/>
      <w:lvlText w:val="%5."/>
      <w:lvlJc w:val="left"/>
      <w:pPr>
        <w:tabs>
          <w:tab w:val="num" w:pos="3600"/>
        </w:tabs>
        <w:ind w:left="3600" w:hanging="360"/>
      </w:pPr>
    </w:lvl>
    <w:lvl w:ilvl="5" w:tplc="EAE84E66" w:tentative="1">
      <w:start w:val="1"/>
      <w:numFmt w:val="decimal"/>
      <w:lvlText w:val="%6."/>
      <w:lvlJc w:val="left"/>
      <w:pPr>
        <w:tabs>
          <w:tab w:val="num" w:pos="4320"/>
        </w:tabs>
        <w:ind w:left="4320" w:hanging="360"/>
      </w:pPr>
    </w:lvl>
    <w:lvl w:ilvl="6" w:tplc="FB64F19A" w:tentative="1">
      <w:start w:val="1"/>
      <w:numFmt w:val="decimal"/>
      <w:lvlText w:val="%7."/>
      <w:lvlJc w:val="left"/>
      <w:pPr>
        <w:tabs>
          <w:tab w:val="num" w:pos="5040"/>
        </w:tabs>
        <w:ind w:left="5040" w:hanging="360"/>
      </w:pPr>
    </w:lvl>
    <w:lvl w:ilvl="7" w:tplc="64DA8460" w:tentative="1">
      <w:start w:val="1"/>
      <w:numFmt w:val="decimal"/>
      <w:lvlText w:val="%8."/>
      <w:lvlJc w:val="left"/>
      <w:pPr>
        <w:tabs>
          <w:tab w:val="num" w:pos="5760"/>
        </w:tabs>
        <w:ind w:left="5760" w:hanging="360"/>
      </w:pPr>
    </w:lvl>
    <w:lvl w:ilvl="8" w:tplc="F02EB2E2" w:tentative="1">
      <w:start w:val="1"/>
      <w:numFmt w:val="decimal"/>
      <w:lvlText w:val="%9."/>
      <w:lvlJc w:val="left"/>
      <w:pPr>
        <w:tabs>
          <w:tab w:val="num" w:pos="6480"/>
        </w:tabs>
        <w:ind w:left="6480" w:hanging="360"/>
      </w:pPr>
    </w:lvl>
  </w:abstractNum>
  <w:abstractNum w:abstractNumId="36">
    <w:nsid w:val="761264BA"/>
    <w:multiLevelType w:val="hybridMultilevel"/>
    <w:tmpl w:val="1C8ED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EE26D59"/>
    <w:multiLevelType w:val="hybridMultilevel"/>
    <w:tmpl w:val="628C2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4"/>
  </w:num>
  <w:num w:numId="3">
    <w:abstractNumId w:val="14"/>
  </w:num>
  <w:num w:numId="4">
    <w:abstractNumId w:val="22"/>
  </w:num>
  <w:num w:numId="5">
    <w:abstractNumId w:val="24"/>
  </w:num>
  <w:num w:numId="6">
    <w:abstractNumId w:val="31"/>
  </w:num>
  <w:num w:numId="7">
    <w:abstractNumId w:val="2"/>
  </w:num>
  <w:num w:numId="8">
    <w:abstractNumId w:val="29"/>
  </w:num>
  <w:num w:numId="9">
    <w:abstractNumId w:val="25"/>
  </w:num>
  <w:num w:numId="10">
    <w:abstractNumId w:val="33"/>
  </w:num>
  <w:num w:numId="11">
    <w:abstractNumId w:val="7"/>
  </w:num>
  <w:num w:numId="12">
    <w:abstractNumId w:val="5"/>
  </w:num>
  <w:num w:numId="13">
    <w:abstractNumId w:val="35"/>
  </w:num>
  <w:num w:numId="14">
    <w:abstractNumId w:val="28"/>
  </w:num>
  <w:num w:numId="15">
    <w:abstractNumId w:val="13"/>
  </w:num>
  <w:num w:numId="16">
    <w:abstractNumId w:val="36"/>
  </w:num>
  <w:num w:numId="17">
    <w:abstractNumId w:val="30"/>
  </w:num>
  <w:num w:numId="18">
    <w:abstractNumId w:val="9"/>
  </w:num>
  <w:num w:numId="19">
    <w:abstractNumId w:val="15"/>
  </w:num>
  <w:num w:numId="20">
    <w:abstractNumId w:val="0"/>
  </w:num>
  <w:num w:numId="21">
    <w:abstractNumId w:val="32"/>
  </w:num>
  <w:num w:numId="22">
    <w:abstractNumId w:val="4"/>
  </w:num>
  <w:num w:numId="23">
    <w:abstractNumId w:val="27"/>
  </w:num>
  <w:num w:numId="24">
    <w:abstractNumId w:val="1"/>
  </w:num>
  <w:num w:numId="25">
    <w:abstractNumId w:val="37"/>
  </w:num>
  <w:num w:numId="26">
    <w:abstractNumId w:val="18"/>
  </w:num>
  <w:num w:numId="27">
    <w:abstractNumId w:val="6"/>
  </w:num>
  <w:num w:numId="28">
    <w:abstractNumId w:val="3"/>
  </w:num>
  <w:num w:numId="29">
    <w:abstractNumId w:val="23"/>
  </w:num>
  <w:num w:numId="30">
    <w:abstractNumId w:val="10"/>
  </w:num>
  <w:num w:numId="31">
    <w:abstractNumId w:val="11"/>
  </w:num>
  <w:num w:numId="32">
    <w:abstractNumId w:val="26"/>
  </w:num>
  <w:num w:numId="33">
    <w:abstractNumId w:val="21"/>
  </w:num>
  <w:num w:numId="34">
    <w:abstractNumId w:val="19"/>
  </w:num>
  <w:num w:numId="35">
    <w:abstractNumId w:val="16"/>
  </w:num>
  <w:num w:numId="36">
    <w:abstractNumId w:val="8"/>
  </w:num>
  <w:num w:numId="37">
    <w:abstractNumId w:val="20"/>
  </w:num>
  <w:num w:numId="3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Лебединский ВИ">
    <w15:presenceInfo w15:providerId="AD" w15:userId="S-1-5-21-1890589421-740247267-2357336876-1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54"/>
    <w:rsid w:val="00005F90"/>
    <w:rsid w:val="00036D80"/>
    <w:rsid w:val="00054CBF"/>
    <w:rsid w:val="00065205"/>
    <w:rsid w:val="00065C70"/>
    <w:rsid w:val="00071A6D"/>
    <w:rsid w:val="00076636"/>
    <w:rsid w:val="000837D9"/>
    <w:rsid w:val="000969E3"/>
    <w:rsid w:val="000A6AC9"/>
    <w:rsid w:val="000B3EAD"/>
    <w:rsid w:val="000B3FA3"/>
    <w:rsid w:val="000B7842"/>
    <w:rsid w:val="000C29BB"/>
    <w:rsid w:val="000E6445"/>
    <w:rsid w:val="000E7695"/>
    <w:rsid w:val="000F69D5"/>
    <w:rsid w:val="00101D5D"/>
    <w:rsid w:val="00127475"/>
    <w:rsid w:val="00133892"/>
    <w:rsid w:val="00135667"/>
    <w:rsid w:val="00143C84"/>
    <w:rsid w:val="00146E82"/>
    <w:rsid w:val="001572A5"/>
    <w:rsid w:val="00180495"/>
    <w:rsid w:val="00185BBA"/>
    <w:rsid w:val="001B13F7"/>
    <w:rsid w:val="001B7F21"/>
    <w:rsid w:val="001D55D4"/>
    <w:rsid w:val="001D7329"/>
    <w:rsid w:val="001E17DF"/>
    <w:rsid w:val="001E335C"/>
    <w:rsid w:val="002034F1"/>
    <w:rsid w:val="0021364A"/>
    <w:rsid w:val="0021388D"/>
    <w:rsid w:val="002158A0"/>
    <w:rsid w:val="00220DE6"/>
    <w:rsid w:val="00234352"/>
    <w:rsid w:val="00236CF0"/>
    <w:rsid w:val="00256AD2"/>
    <w:rsid w:val="002677B0"/>
    <w:rsid w:val="00277454"/>
    <w:rsid w:val="002867D3"/>
    <w:rsid w:val="002D25D0"/>
    <w:rsid w:val="002E1A7E"/>
    <w:rsid w:val="002F3D73"/>
    <w:rsid w:val="002F3F7E"/>
    <w:rsid w:val="002F669F"/>
    <w:rsid w:val="002F68D1"/>
    <w:rsid w:val="003355D6"/>
    <w:rsid w:val="003407C4"/>
    <w:rsid w:val="00341E83"/>
    <w:rsid w:val="00342CEB"/>
    <w:rsid w:val="0036009E"/>
    <w:rsid w:val="00362591"/>
    <w:rsid w:val="00366990"/>
    <w:rsid w:val="00367326"/>
    <w:rsid w:val="00373798"/>
    <w:rsid w:val="00374348"/>
    <w:rsid w:val="003765C2"/>
    <w:rsid w:val="00386406"/>
    <w:rsid w:val="00387532"/>
    <w:rsid w:val="00390F86"/>
    <w:rsid w:val="00393A40"/>
    <w:rsid w:val="003A0B5B"/>
    <w:rsid w:val="003E2861"/>
    <w:rsid w:val="003F1552"/>
    <w:rsid w:val="003F1558"/>
    <w:rsid w:val="004247C2"/>
    <w:rsid w:val="00427E8F"/>
    <w:rsid w:val="004352E1"/>
    <w:rsid w:val="004407D7"/>
    <w:rsid w:val="004610E4"/>
    <w:rsid w:val="00463567"/>
    <w:rsid w:val="004669FA"/>
    <w:rsid w:val="004712CB"/>
    <w:rsid w:val="00492D1B"/>
    <w:rsid w:val="004A1FCD"/>
    <w:rsid w:val="004C4FCC"/>
    <w:rsid w:val="004D0950"/>
    <w:rsid w:val="00512ADC"/>
    <w:rsid w:val="0051330D"/>
    <w:rsid w:val="00534856"/>
    <w:rsid w:val="005568D7"/>
    <w:rsid w:val="00572E16"/>
    <w:rsid w:val="005A1668"/>
    <w:rsid w:val="005A2B60"/>
    <w:rsid w:val="005A44A8"/>
    <w:rsid w:val="005A6B53"/>
    <w:rsid w:val="005B31BF"/>
    <w:rsid w:val="005C1BAA"/>
    <w:rsid w:val="005D7724"/>
    <w:rsid w:val="005E0D89"/>
    <w:rsid w:val="005E45D8"/>
    <w:rsid w:val="005E6E80"/>
    <w:rsid w:val="005F6D23"/>
    <w:rsid w:val="006229A7"/>
    <w:rsid w:val="0063158E"/>
    <w:rsid w:val="00633887"/>
    <w:rsid w:val="00635398"/>
    <w:rsid w:val="006420EB"/>
    <w:rsid w:val="006427C2"/>
    <w:rsid w:val="006644E5"/>
    <w:rsid w:val="00666A2F"/>
    <w:rsid w:val="006B7415"/>
    <w:rsid w:val="006C4723"/>
    <w:rsid w:val="006C557A"/>
    <w:rsid w:val="006F46FA"/>
    <w:rsid w:val="006F75CD"/>
    <w:rsid w:val="006F7C03"/>
    <w:rsid w:val="00711240"/>
    <w:rsid w:val="007147B8"/>
    <w:rsid w:val="00716E8F"/>
    <w:rsid w:val="00735F3E"/>
    <w:rsid w:val="007414A0"/>
    <w:rsid w:val="0074450F"/>
    <w:rsid w:val="0074699F"/>
    <w:rsid w:val="007533D6"/>
    <w:rsid w:val="007862EE"/>
    <w:rsid w:val="007872C7"/>
    <w:rsid w:val="007927B8"/>
    <w:rsid w:val="007A0FAD"/>
    <w:rsid w:val="007A2423"/>
    <w:rsid w:val="007A6900"/>
    <w:rsid w:val="007A784C"/>
    <w:rsid w:val="007B2831"/>
    <w:rsid w:val="007C2065"/>
    <w:rsid w:val="007F1189"/>
    <w:rsid w:val="007F12F4"/>
    <w:rsid w:val="00802F2F"/>
    <w:rsid w:val="00843D13"/>
    <w:rsid w:val="00847AB7"/>
    <w:rsid w:val="00851DD6"/>
    <w:rsid w:val="0086621E"/>
    <w:rsid w:val="008774F8"/>
    <w:rsid w:val="0088136C"/>
    <w:rsid w:val="008849AE"/>
    <w:rsid w:val="0089339A"/>
    <w:rsid w:val="008B7060"/>
    <w:rsid w:val="008B72B2"/>
    <w:rsid w:val="008C4A78"/>
    <w:rsid w:val="008D65DA"/>
    <w:rsid w:val="008E4084"/>
    <w:rsid w:val="008E791E"/>
    <w:rsid w:val="008F08B6"/>
    <w:rsid w:val="008F2211"/>
    <w:rsid w:val="00901822"/>
    <w:rsid w:val="00904506"/>
    <w:rsid w:val="009110B9"/>
    <w:rsid w:val="0091480A"/>
    <w:rsid w:val="00937D6C"/>
    <w:rsid w:val="0095756B"/>
    <w:rsid w:val="00992A83"/>
    <w:rsid w:val="00994B4F"/>
    <w:rsid w:val="009A1945"/>
    <w:rsid w:val="009D245F"/>
    <w:rsid w:val="009F09A5"/>
    <w:rsid w:val="00A04C96"/>
    <w:rsid w:val="00A217DD"/>
    <w:rsid w:val="00A30BCD"/>
    <w:rsid w:val="00A6013F"/>
    <w:rsid w:val="00A768D5"/>
    <w:rsid w:val="00A801D3"/>
    <w:rsid w:val="00AA19C7"/>
    <w:rsid w:val="00AA21A5"/>
    <w:rsid w:val="00AA3C52"/>
    <w:rsid w:val="00AB0A72"/>
    <w:rsid w:val="00AB41F3"/>
    <w:rsid w:val="00AB7DB7"/>
    <w:rsid w:val="00AD52B7"/>
    <w:rsid w:val="00AD7B96"/>
    <w:rsid w:val="00B02BA2"/>
    <w:rsid w:val="00B14DF2"/>
    <w:rsid w:val="00B24803"/>
    <w:rsid w:val="00B2700F"/>
    <w:rsid w:val="00B31D13"/>
    <w:rsid w:val="00B51E5A"/>
    <w:rsid w:val="00B62B99"/>
    <w:rsid w:val="00B63607"/>
    <w:rsid w:val="00B758A8"/>
    <w:rsid w:val="00B85759"/>
    <w:rsid w:val="00B92630"/>
    <w:rsid w:val="00BA312E"/>
    <w:rsid w:val="00BC2520"/>
    <w:rsid w:val="00BD13A9"/>
    <w:rsid w:val="00BD295D"/>
    <w:rsid w:val="00BF3AFC"/>
    <w:rsid w:val="00BF7894"/>
    <w:rsid w:val="00C04749"/>
    <w:rsid w:val="00C144D5"/>
    <w:rsid w:val="00C21B76"/>
    <w:rsid w:val="00C31161"/>
    <w:rsid w:val="00C33B60"/>
    <w:rsid w:val="00C5002B"/>
    <w:rsid w:val="00C515CA"/>
    <w:rsid w:val="00C5601D"/>
    <w:rsid w:val="00C57454"/>
    <w:rsid w:val="00C57E9E"/>
    <w:rsid w:val="00C7340D"/>
    <w:rsid w:val="00C814EE"/>
    <w:rsid w:val="00C85DBD"/>
    <w:rsid w:val="00C87358"/>
    <w:rsid w:val="00C94142"/>
    <w:rsid w:val="00CA43A7"/>
    <w:rsid w:val="00CC068B"/>
    <w:rsid w:val="00CE33B2"/>
    <w:rsid w:val="00CF0D89"/>
    <w:rsid w:val="00D16EEE"/>
    <w:rsid w:val="00D17FC1"/>
    <w:rsid w:val="00D20AFB"/>
    <w:rsid w:val="00D4034C"/>
    <w:rsid w:val="00D4499E"/>
    <w:rsid w:val="00D45D32"/>
    <w:rsid w:val="00D54ACA"/>
    <w:rsid w:val="00D56984"/>
    <w:rsid w:val="00D74FA6"/>
    <w:rsid w:val="00D916A9"/>
    <w:rsid w:val="00D97336"/>
    <w:rsid w:val="00DA702D"/>
    <w:rsid w:val="00DC0BE8"/>
    <w:rsid w:val="00DC5DCC"/>
    <w:rsid w:val="00DD0E0A"/>
    <w:rsid w:val="00DD36A1"/>
    <w:rsid w:val="00DF7D09"/>
    <w:rsid w:val="00E15A3D"/>
    <w:rsid w:val="00E2148E"/>
    <w:rsid w:val="00E27AE2"/>
    <w:rsid w:val="00E30C7F"/>
    <w:rsid w:val="00E41017"/>
    <w:rsid w:val="00E42132"/>
    <w:rsid w:val="00E54BB8"/>
    <w:rsid w:val="00E61215"/>
    <w:rsid w:val="00E7605F"/>
    <w:rsid w:val="00E95EEB"/>
    <w:rsid w:val="00EA0213"/>
    <w:rsid w:val="00EB5997"/>
    <w:rsid w:val="00EC1B3D"/>
    <w:rsid w:val="00EE0745"/>
    <w:rsid w:val="00EE7D3D"/>
    <w:rsid w:val="00EF66C1"/>
    <w:rsid w:val="00F053FA"/>
    <w:rsid w:val="00F0780C"/>
    <w:rsid w:val="00F14479"/>
    <w:rsid w:val="00F33BF2"/>
    <w:rsid w:val="00F4230D"/>
    <w:rsid w:val="00F43A46"/>
    <w:rsid w:val="00F44934"/>
    <w:rsid w:val="00F551ED"/>
    <w:rsid w:val="00F8376D"/>
    <w:rsid w:val="00FA26E8"/>
    <w:rsid w:val="00FA557E"/>
    <w:rsid w:val="00FB7498"/>
    <w:rsid w:val="00FB7834"/>
    <w:rsid w:val="00FC1462"/>
    <w:rsid w:val="00FC175A"/>
    <w:rsid w:val="00FC26F6"/>
    <w:rsid w:val="00FD4795"/>
    <w:rsid w:val="00FE3D43"/>
    <w:rsid w:val="00FE490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48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12A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41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2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62EE"/>
  </w:style>
  <w:style w:type="paragraph" w:styleId="a5">
    <w:name w:val="footer"/>
    <w:basedOn w:val="a"/>
    <w:link w:val="a6"/>
    <w:uiPriority w:val="99"/>
    <w:unhideWhenUsed/>
    <w:rsid w:val="007862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62EE"/>
  </w:style>
  <w:style w:type="paragraph" w:styleId="a7">
    <w:name w:val="List Paragraph"/>
    <w:basedOn w:val="a"/>
    <w:link w:val="a8"/>
    <w:uiPriority w:val="34"/>
    <w:qFormat/>
    <w:rsid w:val="007862EE"/>
    <w:pPr>
      <w:ind w:left="720"/>
      <w:contextualSpacing/>
    </w:pPr>
  </w:style>
  <w:style w:type="character" w:customStyle="1" w:styleId="a8">
    <w:name w:val="Абзац списка Знак"/>
    <w:basedOn w:val="a0"/>
    <w:link w:val="a7"/>
    <w:uiPriority w:val="34"/>
    <w:locked/>
    <w:rsid w:val="005568D7"/>
  </w:style>
  <w:style w:type="paragraph" w:styleId="a9">
    <w:name w:val="Normal (Web)"/>
    <w:basedOn w:val="a"/>
    <w:unhideWhenUsed/>
    <w:rsid w:val="005568D7"/>
    <w:pPr>
      <w:spacing w:before="100" w:beforeAutospacing="1" w:after="100" w:afterAutospacing="1" w:line="240" w:lineRule="auto"/>
    </w:pPr>
    <w:rPr>
      <w:rFonts w:ascii="Times" w:eastAsiaTheme="minorEastAsia" w:hAnsi="Times" w:cs="Times New Roman"/>
      <w:sz w:val="20"/>
      <w:szCs w:val="20"/>
      <w:lang w:val="en-US"/>
    </w:rPr>
  </w:style>
  <w:style w:type="table" w:styleId="aa">
    <w:name w:val="Table Grid"/>
    <w:basedOn w:val="a1"/>
    <w:uiPriority w:val="39"/>
    <w:rsid w:val="005568D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969E3"/>
    <w:rPr>
      <w:color w:val="0000FF" w:themeColor="hyperlink"/>
      <w:u w:val="single"/>
    </w:rPr>
  </w:style>
  <w:style w:type="paragraph" w:styleId="ac">
    <w:name w:val="Balloon Text"/>
    <w:basedOn w:val="a"/>
    <w:link w:val="ad"/>
    <w:uiPriority w:val="99"/>
    <w:semiHidden/>
    <w:unhideWhenUsed/>
    <w:rsid w:val="00F8376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8376D"/>
    <w:rPr>
      <w:rFonts w:ascii="Segoe UI" w:hAnsi="Segoe UI" w:cs="Segoe UI"/>
      <w:sz w:val="18"/>
      <w:szCs w:val="18"/>
    </w:rPr>
  </w:style>
  <w:style w:type="character" w:styleId="ae">
    <w:name w:val="annotation reference"/>
    <w:basedOn w:val="a0"/>
    <w:uiPriority w:val="99"/>
    <w:semiHidden/>
    <w:unhideWhenUsed/>
    <w:rsid w:val="00FA26E8"/>
    <w:rPr>
      <w:sz w:val="16"/>
      <w:szCs w:val="16"/>
    </w:rPr>
  </w:style>
  <w:style w:type="paragraph" w:styleId="af">
    <w:name w:val="annotation text"/>
    <w:basedOn w:val="a"/>
    <w:link w:val="af0"/>
    <w:uiPriority w:val="99"/>
    <w:semiHidden/>
    <w:unhideWhenUsed/>
    <w:rsid w:val="00FA26E8"/>
    <w:pPr>
      <w:spacing w:line="240" w:lineRule="auto"/>
    </w:pPr>
    <w:rPr>
      <w:sz w:val="20"/>
      <w:szCs w:val="20"/>
    </w:rPr>
  </w:style>
  <w:style w:type="character" w:customStyle="1" w:styleId="af0">
    <w:name w:val="Текст примечания Знак"/>
    <w:basedOn w:val="a0"/>
    <w:link w:val="af"/>
    <w:uiPriority w:val="99"/>
    <w:semiHidden/>
    <w:rsid w:val="00FA26E8"/>
    <w:rPr>
      <w:sz w:val="20"/>
      <w:szCs w:val="20"/>
    </w:rPr>
  </w:style>
  <w:style w:type="paragraph" w:styleId="af1">
    <w:name w:val="annotation subject"/>
    <w:basedOn w:val="af"/>
    <w:next w:val="af"/>
    <w:link w:val="af2"/>
    <w:uiPriority w:val="99"/>
    <w:semiHidden/>
    <w:unhideWhenUsed/>
    <w:rsid w:val="00FA26E8"/>
    <w:rPr>
      <w:b/>
      <w:bCs/>
    </w:rPr>
  </w:style>
  <w:style w:type="character" w:customStyle="1" w:styleId="af2">
    <w:name w:val="Тема примечания Знак"/>
    <w:basedOn w:val="af0"/>
    <w:link w:val="af1"/>
    <w:uiPriority w:val="99"/>
    <w:semiHidden/>
    <w:rsid w:val="00FA26E8"/>
    <w:rPr>
      <w:b/>
      <w:bCs/>
      <w:sz w:val="20"/>
      <w:szCs w:val="20"/>
    </w:rPr>
  </w:style>
  <w:style w:type="paragraph" w:styleId="af3">
    <w:name w:val="footnote text"/>
    <w:basedOn w:val="a"/>
    <w:link w:val="af4"/>
    <w:uiPriority w:val="99"/>
    <w:semiHidden/>
    <w:unhideWhenUsed/>
    <w:rsid w:val="00FC175A"/>
    <w:pPr>
      <w:spacing w:after="0" w:line="240" w:lineRule="auto"/>
    </w:pPr>
    <w:rPr>
      <w:sz w:val="20"/>
      <w:szCs w:val="20"/>
    </w:rPr>
  </w:style>
  <w:style w:type="character" w:customStyle="1" w:styleId="af4">
    <w:name w:val="Текст сноски Знак"/>
    <w:basedOn w:val="a0"/>
    <w:link w:val="af3"/>
    <w:uiPriority w:val="99"/>
    <w:semiHidden/>
    <w:rsid w:val="00FC175A"/>
    <w:rPr>
      <w:sz w:val="20"/>
      <w:szCs w:val="20"/>
    </w:rPr>
  </w:style>
  <w:style w:type="character" w:styleId="af5">
    <w:name w:val="footnote reference"/>
    <w:basedOn w:val="a0"/>
    <w:uiPriority w:val="99"/>
    <w:semiHidden/>
    <w:unhideWhenUsed/>
    <w:rsid w:val="00FC175A"/>
    <w:rPr>
      <w:vertAlign w:val="superscript"/>
    </w:rPr>
  </w:style>
  <w:style w:type="character" w:customStyle="1" w:styleId="10">
    <w:name w:val="Заголовок 1 Знак"/>
    <w:basedOn w:val="a0"/>
    <w:link w:val="1"/>
    <w:uiPriority w:val="9"/>
    <w:rsid w:val="00B2480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41017"/>
  </w:style>
  <w:style w:type="character" w:styleId="af6">
    <w:name w:val="Emphasis"/>
    <w:basedOn w:val="a0"/>
    <w:uiPriority w:val="20"/>
    <w:qFormat/>
    <w:rsid w:val="00E41017"/>
    <w:rPr>
      <w:i/>
      <w:iCs/>
    </w:rPr>
  </w:style>
  <w:style w:type="character" w:customStyle="1" w:styleId="30">
    <w:name w:val="Заголовок 3 Знак"/>
    <w:basedOn w:val="a0"/>
    <w:link w:val="3"/>
    <w:uiPriority w:val="9"/>
    <w:semiHidden/>
    <w:rsid w:val="00E41017"/>
    <w:rPr>
      <w:rFonts w:asciiTheme="majorHAnsi" w:eastAsiaTheme="majorEastAsia" w:hAnsiTheme="majorHAnsi" w:cstheme="majorBidi"/>
      <w:b/>
      <w:bCs/>
      <w:color w:val="4F81BD" w:themeColor="accent1"/>
    </w:rPr>
  </w:style>
  <w:style w:type="table" w:customStyle="1" w:styleId="11">
    <w:name w:val="Таблица простая 11"/>
    <w:basedOn w:val="a1"/>
    <w:uiPriority w:val="41"/>
    <w:rsid w:val="00AD7B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0">
    <w:name w:val="Заголовок 2 Знак"/>
    <w:basedOn w:val="a0"/>
    <w:link w:val="2"/>
    <w:uiPriority w:val="9"/>
    <w:semiHidden/>
    <w:rsid w:val="00512ADC"/>
    <w:rPr>
      <w:rFonts w:asciiTheme="majorHAnsi" w:eastAsiaTheme="majorEastAsia" w:hAnsiTheme="majorHAnsi" w:cstheme="majorBidi"/>
      <w:b/>
      <w:bCs/>
      <w:color w:val="4F81BD" w:themeColor="accent1"/>
      <w:sz w:val="26"/>
      <w:szCs w:val="26"/>
    </w:rPr>
  </w:style>
  <w:style w:type="character" w:styleId="af7">
    <w:name w:val="FollowedHyperlink"/>
    <w:basedOn w:val="a0"/>
    <w:uiPriority w:val="99"/>
    <w:semiHidden/>
    <w:unhideWhenUsed/>
    <w:rsid w:val="00AB7D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48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12A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41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2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62EE"/>
  </w:style>
  <w:style w:type="paragraph" w:styleId="a5">
    <w:name w:val="footer"/>
    <w:basedOn w:val="a"/>
    <w:link w:val="a6"/>
    <w:uiPriority w:val="99"/>
    <w:unhideWhenUsed/>
    <w:rsid w:val="007862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62EE"/>
  </w:style>
  <w:style w:type="paragraph" w:styleId="a7">
    <w:name w:val="List Paragraph"/>
    <w:basedOn w:val="a"/>
    <w:link w:val="a8"/>
    <w:uiPriority w:val="34"/>
    <w:qFormat/>
    <w:rsid w:val="007862EE"/>
    <w:pPr>
      <w:ind w:left="720"/>
      <w:contextualSpacing/>
    </w:pPr>
  </w:style>
  <w:style w:type="character" w:customStyle="1" w:styleId="a8">
    <w:name w:val="Абзац списка Знак"/>
    <w:basedOn w:val="a0"/>
    <w:link w:val="a7"/>
    <w:uiPriority w:val="34"/>
    <w:locked/>
    <w:rsid w:val="005568D7"/>
  </w:style>
  <w:style w:type="paragraph" w:styleId="a9">
    <w:name w:val="Normal (Web)"/>
    <w:basedOn w:val="a"/>
    <w:unhideWhenUsed/>
    <w:rsid w:val="005568D7"/>
    <w:pPr>
      <w:spacing w:before="100" w:beforeAutospacing="1" w:after="100" w:afterAutospacing="1" w:line="240" w:lineRule="auto"/>
    </w:pPr>
    <w:rPr>
      <w:rFonts w:ascii="Times" w:eastAsiaTheme="minorEastAsia" w:hAnsi="Times" w:cs="Times New Roman"/>
      <w:sz w:val="20"/>
      <w:szCs w:val="20"/>
      <w:lang w:val="en-US"/>
    </w:rPr>
  </w:style>
  <w:style w:type="table" w:styleId="aa">
    <w:name w:val="Table Grid"/>
    <w:basedOn w:val="a1"/>
    <w:uiPriority w:val="39"/>
    <w:rsid w:val="005568D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969E3"/>
    <w:rPr>
      <w:color w:val="0000FF" w:themeColor="hyperlink"/>
      <w:u w:val="single"/>
    </w:rPr>
  </w:style>
  <w:style w:type="paragraph" w:styleId="ac">
    <w:name w:val="Balloon Text"/>
    <w:basedOn w:val="a"/>
    <w:link w:val="ad"/>
    <w:uiPriority w:val="99"/>
    <w:semiHidden/>
    <w:unhideWhenUsed/>
    <w:rsid w:val="00F8376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8376D"/>
    <w:rPr>
      <w:rFonts w:ascii="Segoe UI" w:hAnsi="Segoe UI" w:cs="Segoe UI"/>
      <w:sz w:val="18"/>
      <w:szCs w:val="18"/>
    </w:rPr>
  </w:style>
  <w:style w:type="character" w:styleId="ae">
    <w:name w:val="annotation reference"/>
    <w:basedOn w:val="a0"/>
    <w:uiPriority w:val="99"/>
    <w:semiHidden/>
    <w:unhideWhenUsed/>
    <w:rsid w:val="00FA26E8"/>
    <w:rPr>
      <w:sz w:val="16"/>
      <w:szCs w:val="16"/>
    </w:rPr>
  </w:style>
  <w:style w:type="paragraph" w:styleId="af">
    <w:name w:val="annotation text"/>
    <w:basedOn w:val="a"/>
    <w:link w:val="af0"/>
    <w:uiPriority w:val="99"/>
    <w:semiHidden/>
    <w:unhideWhenUsed/>
    <w:rsid w:val="00FA26E8"/>
    <w:pPr>
      <w:spacing w:line="240" w:lineRule="auto"/>
    </w:pPr>
    <w:rPr>
      <w:sz w:val="20"/>
      <w:szCs w:val="20"/>
    </w:rPr>
  </w:style>
  <w:style w:type="character" w:customStyle="1" w:styleId="af0">
    <w:name w:val="Текст примечания Знак"/>
    <w:basedOn w:val="a0"/>
    <w:link w:val="af"/>
    <w:uiPriority w:val="99"/>
    <w:semiHidden/>
    <w:rsid w:val="00FA26E8"/>
    <w:rPr>
      <w:sz w:val="20"/>
      <w:szCs w:val="20"/>
    </w:rPr>
  </w:style>
  <w:style w:type="paragraph" w:styleId="af1">
    <w:name w:val="annotation subject"/>
    <w:basedOn w:val="af"/>
    <w:next w:val="af"/>
    <w:link w:val="af2"/>
    <w:uiPriority w:val="99"/>
    <w:semiHidden/>
    <w:unhideWhenUsed/>
    <w:rsid w:val="00FA26E8"/>
    <w:rPr>
      <w:b/>
      <w:bCs/>
    </w:rPr>
  </w:style>
  <w:style w:type="character" w:customStyle="1" w:styleId="af2">
    <w:name w:val="Тема примечания Знак"/>
    <w:basedOn w:val="af0"/>
    <w:link w:val="af1"/>
    <w:uiPriority w:val="99"/>
    <w:semiHidden/>
    <w:rsid w:val="00FA26E8"/>
    <w:rPr>
      <w:b/>
      <w:bCs/>
      <w:sz w:val="20"/>
      <w:szCs w:val="20"/>
    </w:rPr>
  </w:style>
  <w:style w:type="paragraph" w:styleId="af3">
    <w:name w:val="footnote text"/>
    <w:basedOn w:val="a"/>
    <w:link w:val="af4"/>
    <w:uiPriority w:val="99"/>
    <w:semiHidden/>
    <w:unhideWhenUsed/>
    <w:rsid w:val="00FC175A"/>
    <w:pPr>
      <w:spacing w:after="0" w:line="240" w:lineRule="auto"/>
    </w:pPr>
    <w:rPr>
      <w:sz w:val="20"/>
      <w:szCs w:val="20"/>
    </w:rPr>
  </w:style>
  <w:style w:type="character" w:customStyle="1" w:styleId="af4">
    <w:name w:val="Текст сноски Знак"/>
    <w:basedOn w:val="a0"/>
    <w:link w:val="af3"/>
    <w:uiPriority w:val="99"/>
    <w:semiHidden/>
    <w:rsid w:val="00FC175A"/>
    <w:rPr>
      <w:sz w:val="20"/>
      <w:szCs w:val="20"/>
    </w:rPr>
  </w:style>
  <w:style w:type="character" w:styleId="af5">
    <w:name w:val="footnote reference"/>
    <w:basedOn w:val="a0"/>
    <w:uiPriority w:val="99"/>
    <w:semiHidden/>
    <w:unhideWhenUsed/>
    <w:rsid w:val="00FC175A"/>
    <w:rPr>
      <w:vertAlign w:val="superscript"/>
    </w:rPr>
  </w:style>
  <w:style w:type="character" w:customStyle="1" w:styleId="10">
    <w:name w:val="Заголовок 1 Знак"/>
    <w:basedOn w:val="a0"/>
    <w:link w:val="1"/>
    <w:uiPriority w:val="9"/>
    <w:rsid w:val="00B2480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41017"/>
  </w:style>
  <w:style w:type="character" w:styleId="af6">
    <w:name w:val="Emphasis"/>
    <w:basedOn w:val="a0"/>
    <w:uiPriority w:val="20"/>
    <w:qFormat/>
    <w:rsid w:val="00E41017"/>
    <w:rPr>
      <w:i/>
      <w:iCs/>
    </w:rPr>
  </w:style>
  <w:style w:type="character" w:customStyle="1" w:styleId="30">
    <w:name w:val="Заголовок 3 Знак"/>
    <w:basedOn w:val="a0"/>
    <w:link w:val="3"/>
    <w:uiPriority w:val="9"/>
    <w:semiHidden/>
    <w:rsid w:val="00E41017"/>
    <w:rPr>
      <w:rFonts w:asciiTheme="majorHAnsi" w:eastAsiaTheme="majorEastAsia" w:hAnsiTheme="majorHAnsi" w:cstheme="majorBidi"/>
      <w:b/>
      <w:bCs/>
      <w:color w:val="4F81BD" w:themeColor="accent1"/>
    </w:rPr>
  </w:style>
  <w:style w:type="table" w:customStyle="1" w:styleId="11">
    <w:name w:val="Таблица простая 11"/>
    <w:basedOn w:val="a1"/>
    <w:uiPriority w:val="41"/>
    <w:rsid w:val="00AD7B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0">
    <w:name w:val="Заголовок 2 Знак"/>
    <w:basedOn w:val="a0"/>
    <w:link w:val="2"/>
    <w:uiPriority w:val="9"/>
    <w:semiHidden/>
    <w:rsid w:val="00512ADC"/>
    <w:rPr>
      <w:rFonts w:asciiTheme="majorHAnsi" w:eastAsiaTheme="majorEastAsia" w:hAnsiTheme="majorHAnsi" w:cstheme="majorBidi"/>
      <w:b/>
      <w:bCs/>
      <w:color w:val="4F81BD" w:themeColor="accent1"/>
      <w:sz w:val="26"/>
      <w:szCs w:val="26"/>
    </w:rPr>
  </w:style>
  <w:style w:type="character" w:styleId="af7">
    <w:name w:val="FollowedHyperlink"/>
    <w:basedOn w:val="a0"/>
    <w:uiPriority w:val="99"/>
    <w:semiHidden/>
    <w:unhideWhenUsed/>
    <w:rsid w:val="00AB7D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2609">
      <w:bodyDiv w:val="1"/>
      <w:marLeft w:val="0"/>
      <w:marRight w:val="0"/>
      <w:marTop w:val="0"/>
      <w:marBottom w:val="0"/>
      <w:divBdr>
        <w:top w:val="none" w:sz="0" w:space="0" w:color="auto"/>
        <w:left w:val="none" w:sz="0" w:space="0" w:color="auto"/>
        <w:bottom w:val="none" w:sz="0" w:space="0" w:color="auto"/>
        <w:right w:val="none" w:sz="0" w:space="0" w:color="auto"/>
      </w:divBdr>
    </w:div>
    <w:div w:id="157499790">
      <w:bodyDiv w:val="1"/>
      <w:marLeft w:val="0"/>
      <w:marRight w:val="0"/>
      <w:marTop w:val="0"/>
      <w:marBottom w:val="0"/>
      <w:divBdr>
        <w:top w:val="none" w:sz="0" w:space="0" w:color="auto"/>
        <w:left w:val="none" w:sz="0" w:space="0" w:color="auto"/>
        <w:bottom w:val="none" w:sz="0" w:space="0" w:color="auto"/>
        <w:right w:val="none" w:sz="0" w:space="0" w:color="auto"/>
      </w:divBdr>
    </w:div>
    <w:div w:id="317392252">
      <w:bodyDiv w:val="1"/>
      <w:marLeft w:val="0"/>
      <w:marRight w:val="0"/>
      <w:marTop w:val="0"/>
      <w:marBottom w:val="0"/>
      <w:divBdr>
        <w:top w:val="none" w:sz="0" w:space="0" w:color="auto"/>
        <w:left w:val="none" w:sz="0" w:space="0" w:color="auto"/>
        <w:bottom w:val="none" w:sz="0" w:space="0" w:color="auto"/>
        <w:right w:val="none" w:sz="0" w:space="0" w:color="auto"/>
      </w:divBdr>
    </w:div>
    <w:div w:id="1677999382">
      <w:bodyDiv w:val="1"/>
      <w:marLeft w:val="0"/>
      <w:marRight w:val="0"/>
      <w:marTop w:val="0"/>
      <w:marBottom w:val="0"/>
      <w:divBdr>
        <w:top w:val="none" w:sz="0" w:space="0" w:color="auto"/>
        <w:left w:val="none" w:sz="0" w:space="0" w:color="auto"/>
        <w:bottom w:val="none" w:sz="0" w:space="0" w:color="auto"/>
        <w:right w:val="none" w:sz="0" w:space="0" w:color="auto"/>
      </w:divBdr>
    </w:div>
    <w:div w:id="1954171392">
      <w:bodyDiv w:val="1"/>
      <w:marLeft w:val="0"/>
      <w:marRight w:val="0"/>
      <w:marTop w:val="0"/>
      <w:marBottom w:val="0"/>
      <w:divBdr>
        <w:top w:val="none" w:sz="0" w:space="0" w:color="auto"/>
        <w:left w:val="none" w:sz="0" w:space="0" w:color="auto"/>
        <w:bottom w:val="none" w:sz="0" w:space="0" w:color="auto"/>
        <w:right w:val="none" w:sz="0" w:space="0" w:color="auto"/>
      </w:divBdr>
    </w:div>
    <w:div w:id="21147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kvnews.ru/gazeta/2015/dekabr/-47/ekspert-po-delu-gamburga-otsenivala-uchastok-bez-opredelennyh-granits" TargetMode="External"/><Relationship Id="rId26" Type="http://schemas.openxmlformats.org/officeDocument/2006/relationships/hyperlink" Target="http://srosovet.ru/press/news/pohorony-ocenochnoj-deyatelnosti-otmenyayutsya/" TargetMode="External"/><Relationship Id="rId39" Type="http://schemas.openxmlformats.org/officeDocument/2006/relationships/hyperlink" Target="http://www.rg.ru/2015/03/26/reg-pfo/spirtzavod-anons.html" TargetMode="External"/><Relationship Id="rId21" Type="http://schemas.openxmlformats.org/officeDocument/2006/relationships/hyperlink" Target="http://www.omskinform.ru/news/80008" TargetMode="External"/><Relationship Id="rId34" Type="http://schemas.openxmlformats.org/officeDocument/2006/relationships/hyperlink" Target="http://pravo.ru/news/view/118969/?PDA_VERSION=NO" TargetMode="External"/><Relationship Id="rId42" Type="http://schemas.openxmlformats.org/officeDocument/2006/relationships/hyperlink" Target="http://www.newsler.ru/economics/2015/08/17/k-delu-o-prodazhe-akczij-usvz-privlekli-matematika" TargetMode="External"/><Relationship Id="rId47" Type="http://schemas.openxmlformats.org/officeDocument/2006/relationships/hyperlink" Target="http://newsorel.ru/news/3204/po-faktu-nedoocenki-zdania-na-ulice-lenina-mogut-vozbudit-ugolovnoe-delo/" TargetMode="External"/><Relationship Id="rId50" Type="http://schemas.openxmlformats.org/officeDocument/2006/relationships/hyperlink" Target="http://pravo.ru/news/view/118480/" TargetMode="External"/><Relationship Id="rId55" Type="http://schemas.openxmlformats.org/officeDocument/2006/relationships/hyperlink" Target="http://pravo.ru/court_report/view/117863/" TargetMode="External"/><Relationship Id="rId63" Type="http://schemas.openxmlformats.org/officeDocument/2006/relationships/hyperlink" Target="http://www.gos-ur.ru/news/?id=5263" TargetMode="External"/><Relationship Id="rId68" Type="http://schemas.openxmlformats.org/officeDocument/2006/relationships/hyperlink" Target="http://vesti.karelia.ru/polit/bez_viny_vinovatye/" TargetMode="External"/><Relationship Id="rId76" Type="http://schemas.openxmlformats.org/officeDocument/2006/relationships/hyperlink" Target="http://pravo.ru/news/view/121544/"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vedomosti.ru/finance/articles/2015/11/16/616924-mosoblbank-kompensatsii" TargetMode="External"/><Relationship Id="rId2" Type="http://schemas.openxmlformats.org/officeDocument/2006/relationships/numbering" Target="numbering.xml"/><Relationship Id="rId16" Type="http://schemas.openxmlformats.org/officeDocument/2006/relationships/hyperlink" Target="http://pravo.ru/court_report/view/114718/" TargetMode="External"/><Relationship Id="rId29" Type="http://schemas.openxmlformats.org/officeDocument/2006/relationships/hyperlink" Target="https://zakon.ru/discussion/2015/11/20/ubytki_ocenshhika_za_otchet_s_kotorym_ne_soglasilsya_sud__novye_ekonomicheskie_spory_v_vs" TargetMode="External"/><Relationship Id="rId11" Type="http://schemas.openxmlformats.org/officeDocument/2006/relationships/image" Target="media/image3.png"/><Relationship Id="rId24" Type="http://schemas.openxmlformats.org/officeDocument/2006/relationships/hyperlink" Target="http://kvnews.ru/gazeta/2015/mart/-11/merenkov-zloupotreblyaet-polnomochiyami-v-dele-gamburga" TargetMode="External"/><Relationship Id="rId32" Type="http://schemas.openxmlformats.org/officeDocument/2006/relationships/hyperlink" Target="http://www.aif-nn.ru/society/details/pochyom_seti_v_nizhnem_novgorode_arestovan_krupnyy_chinovnik" TargetMode="External"/><Relationship Id="rId37" Type="http://schemas.openxmlformats.org/officeDocument/2006/relationships/hyperlink" Target="http://www.interfax-russia.ru/Povoljie/news.asp?id=615877&amp;sec=1672" TargetMode="External"/><Relationship Id="rId40" Type="http://schemas.openxmlformats.org/officeDocument/2006/relationships/hyperlink" Target="http://www.nabludatel.ru/new/2015/03/05/let-lisheniya-svobody-4/" TargetMode="External"/><Relationship Id="rId45" Type="http://schemas.openxmlformats.org/officeDocument/2006/relationships/hyperlink" Target="http://gorodkirov.ru/content/article/delo-urzhumskogo-svz-obvinyaemyie-sidyat-iz-za-navalnogo-20131113-0942" TargetMode="External"/><Relationship Id="rId53" Type="http://schemas.openxmlformats.org/officeDocument/2006/relationships/hyperlink" Target="http://pravo.ru/court_report/view/117942/" TargetMode="External"/><Relationship Id="rId58" Type="http://schemas.openxmlformats.org/officeDocument/2006/relationships/hyperlink" Target="http://pravo.ru/court_report/view/113404/" TargetMode="External"/><Relationship Id="rId66" Type="http://schemas.openxmlformats.org/officeDocument/2006/relationships/hyperlink" Target="http://gosim.pnzreg.ru/news/2016/02/4/18265351" TargetMode="External"/><Relationship Id="rId74" Type="http://schemas.openxmlformats.org/officeDocument/2006/relationships/hyperlink" Target="http://www.kommersant.ru/doc/2917253" TargetMode="External"/><Relationship Id="rId79" Type="http://schemas.openxmlformats.org/officeDocument/2006/relationships/hyperlink" Target="http://up74.ru/articles/news/78937/" TargetMode="External"/><Relationship Id="rId5" Type="http://schemas.openxmlformats.org/officeDocument/2006/relationships/settings" Target="settings.xml"/><Relationship Id="rId61" Type="http://schemas.openxmlformats.org/officeDocument/2006/relationships/hyperlink" Target="http://www.imperia-a.ru/columnist/id/144" TargetMode="External"/><Relationship Id="rId82" Type="http://schemas.openxmlformats.org/officeDocument/2006/relationships/hyperlink" Target="http://fedpress.ru/news/econom/reviews/1429107822-tuva-otvoevala-teploelektrostantsiyu-v-ak-dovurake" TargetMode="External"/><Relationship Id="rId19" Type="http://schemas.openxmlformats.org/officeDocument/2006/relationships/hyperlink" Target="http://superomsk.ru/news/2480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omskinform.ru/news/84872" TargetMode="External"/><Relationship Id="rId27" Type="http://schemas.openxmlformats.org/officeDocument/2006/relationships/hyperlink" Target="https://zakon.ru/blog/2015/12/22/statisticheskaya_pogreshnost_pri_ocenke_%E2%80%93_osnovanie_dlya_vzyskaniya_ubytkov" TargetMode="External"/><Relationship Id="rId30" Type="http://schemas.openxmlformats.org/officeDocument/2006/relationships/hyperlink" Target="http://newsnn.ru/news/2016/01/19/152919/" TargetMode="External"/><Relationship Id="rId35" Type="http://schemas.openxmlformats.org/officeDocument/2006/relationships/hyperlink" Target="http://www.kommersant.ru/doc/2693134" TargetMode="External"/><Relationship Id="rId43" Type="http://schemas.openxmlformats.org/officeDocument/2006/relationships/hyperlink" Target="http://www.newsler.ru/incidents/2015/09/08/prokuratura-ubedilas-v-vyigode-prodazhi-akczij-usvz" TargetMode="External"/><Relationship Id="rId48" Type="http://schemas.openxmlformats.org/officeDocument/2006/relationships/hyperlink" Target="http://pravo.ru/court_report/view/118486/" TargetMode="External"/><Relationship Id="rId56" Type="http://schemas.openxmlformats.org/officeDocument/2006/relationships/hyperlink" Target="http://pravo.ru/court_report/view/116815/?PDA_VERSION=NO" TargetMode="External"/><Relationship Id="rId64" Type="http://schemas.openxmlformats.org/officeDocument/2006/relationships/hyperlink" Target="http://pravo.ru/news/view/105236/" TargetMode="External"/><Relationship Id="rId69" Type="http://schemas.openxmlformats.org/officeDocument/2006/relationships/hyperlink" Target="http://urfo.org/ekb/509563.html" TargetMode="External"/><Relationship Id="rId77" Type="http://schemas.openxmlformats.org/officeDocument/2006/relationships/hyperlink" Target="http://ria56.ru/posts/15656465561.htm" TargetMode="External"/><Relationship Id="rId8" Type="http://schemas.openxmlformats.org/officeDocument/2006/relationships/endnotes" Target="endnotes.xml"/><Relationship Id="rId51" Type="http://schemas.openxmlformats.org/officeDocument/2006/relationships/hyperlink" Target="http://www.rbc.ru/society/25/08/2015/55dc3cce9a794764c1ca318a" TargetMode="External"/><Relationship Id="rId72" Type="http://schemas.openxmlformats.org/officeDocument/2006/relationships/hyperlink" Target="http://www.banki.ru/news/lenta/?id=8065374" TargetMode="External"/><Relationship Id="rId80" Type="http://schemas.openxmlformats.org/officeDocument/2006/relationships/hyperlink" Target="http://rugrad.eu/news/792488/"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www.bk55.ru/news/article/64282/" TargetMode="External"/><Relationship Id="rId25" Type="http://schemas.openxmlformats.org/officeDocument/2006/relationships/hyperlink" Target="http://srosovet.ru/press/news/odin-za-vseh--i-vse-za-odnogo/" TargetMode="External"/><Relationship Id="rId33" Type="http://schemas.openxmlformats.org/officeDocument/2006/relationships/hyperlink" Target="http://www.kommersant.ru/doc/2777063" TargetMode="External"/><Relationship Id="rId38" Type="http://schemas.openxmlformats.org/officeDocument/2006/relationships/hyperlink" Target="http://navigator-kirov.ru/newspaper_articles/istoriya-s-kheppi-endom-vsekh-obvinyaemykh-po-delu-urzhumskogo-svz-priznali-nevin" TargetMode="External"/><Relationship Id="rId46" Type="http://schemas.openxmlformats.org/officeDocument/2006/relationships/hyperlink" Target="http://archive.tomiks33.ru/vladimirskaya-gazeta/vlast/13448-v-lkadastrer-vyyavlyayut-lvreditelejr" TargetMode="External"/><Relationship Id="rId59" Type="http://schemas.openxmlformats.org/officeDocument/2006/relationships/hyperlink" Target="http://www.gazeta.ru/social/news/2015/03/11/n_7002033.shtml" TargetMode="External"/><Relationship Id="rId67" Type="http://schemas.openxmlformats.org/officeDocument/2006/relationships/hyperlink" Target="http://www.stolica.onego.ru/articles/267187.html" TargetMode="External"/><Relationship Id="rId20" Type="http://schemas.openxmlformats.org/officeDocument/2006/relationships/hyperlink" Target="http://omskzdes.ru/society/31550.html" TargetMode="External"/><Relationship Id="rId41" Type="http://schemas.openxmlformats.org/officeDocument/2006/relationships/hyperlink" Target="http://www.newsler.ru/economics/2015/07/23/nikitu-belyix-eshhe-raz-doprosili-po-delu-usvz" TargetMode="External"/><Relationship Id="rId54" Type="http://schemas.openxmlformats.org/officeDocument/2006/relationships/hyperlink" Target="http://www.gazeta.ru/social/news/2015/04/17/n_7118009.shtml" TargetMode="External"/><Relationship Id="rId62" Type="http://schemas.openxmlformats.org/officeDocument/2006/relationships/hyperlink" Target="https://mvd.ru/news/item/1279715/" TargetMode="External"/><Relationship Id="rId70" Type="http://schemas.openxmlformats.org/officeDocument/2006/relationships/hyperlink" Target="http://www.bfm.ru/news/315136" TargetMode="External"/><Relationship Id="rId75" Type="http://schemas.openxmlformats.org/officeDocument/2006/relationships/hyperlink" Target="http://stringer-news.com/Publication.mhtml?Part=48&amp;PubID=36614"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ravo.ru/court_report/view/104496/" TargetMode="External"/><Relationship Id="rId23" Type="http://schemas.openxmlformats.org/officeDocument/2006/relationships/hyperlink" Target="http://www.omskinform.ru/news/80922" TargetMode="External"/><Relationship Id="rId28" Type="http://schemas.openxmlformats.org/officeDocument/2006/relationships/hyperlink" Target="https://zakon.ru/discussion/2015/12/23/vs_otkazal_vo_vzyskanii_ubytkov_s_ocenshhika_za_otchet_s_kotorym_ne_soglasilsya_sud__resheniya_nizhe" TargetMode="External"/><Relationship Id="rId36" Type="http://schemas.openxmlformats.org/officeDocument/2006/relationships/hyperlink" Target="http://progorodnn.ru/news/view/103274" TargetMode="External"/><Relationship Id="rId49" Type="http://schemas.openxmlformats.org/officeDocument/2006/relationships/hyperlink" Target="http://pravo.ru/court_report/view/116586/" TargetMode="External"/><Relationship Id="rId57" Type="http://schemas.openxmlformats.org/officeDocument/2006/relationships/hyperlink" Target="http://www.kp.ru/online/news/1997147/" TargetMode="External"/><Relationship Id="rId10" Type="http://schemas.openxmlformats.org/officeDocument/2006/relationships/image" Target="media/image2.jpeg"/><Relationship Id="rId31" Type="http://schemas.openxmlformats.org/officeDocument/2006/relationships/hyperlink" Target="http://www.kommersant.ru/doc/2895728" TargetMode="External"/><Relationship Id="rId44" Type="http://schemas.openxmlformats.org/officeDocument/2006/relationships/hyperlink" Target="http://www.new-pressa.ru/new/2015/03/693/" TargetMode="External"/><Relationship Id="rId52" Type="http://schemas.openxmlformats.org/officeDocument/2006/relationships/hyperlink" Target="http://lenta.ru/news/2015/04/23/vasilyeva1" TargetMode="External"/><Relationship Id="rId60" Type="http://schemas.openxmlformats.org/officeDocument/2006/relationships/hyperlink" Target="http://www.rapsinews.ru/publications/20150311/273301414.html" TargetMode="External"/><Relationship Id="rId65" Type="http://schemas.openxmlformats.org/officeDocument/2006/relationships/hyperlink" Target="http://prokuratura-krasnodar.ru/news/po-iniciative-tihoreckogo-mezhrayonnogo-prokurora-vozbuzhdeno-ugolovnoe-delo-po-faktu" TargetMode="External"/><Relationship Id="rId73" Type="http://schemas.openxmlformats.org/officeDocument/2006/relationships/hyperlink" Target="http://pravo.ru/news/view/126160/" TargetMode="External"/><Relationship Id="rId78" Type="http://schemas.openxmlformats.org/officeDocument/2006/relationships/hyperlink" Target="http://penza.rfn.ru/rnews.html?id=466489&amp;cid=8" TargetMode="External"/><Relationship Id="rId81" Type="http://schemas.openxmlformats.org/officeDocument/2006/relationships/hyperlink" Target="http://sim-k.ru/2015/05/16/moshennik-po-konkursu/" TargetMode="External"/><Relationship Id="rId86"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D6C6-7D19-4DF6-A01C-8BE7AFAB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21</Pages>
  <Words>7397</Words>
  <Characters>42163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r2d2</dc:creator>
  <cp:lastModifiedBy>1</cp:lastModifiedBy>
  <cp:revision>6</cp:revision>
  <cp:lastPrinted>2016-04-13T09:41:00Z</cp:lastPrinted>
  <dcterms:created xsi:type="dcterms:W3CDTF">2016-04-19T14:23:00Z</dcterms:created>
  <dcterms:modified xsi:type="dcterms:W3CDTF">2016-04-19T15:16:00Z</dcterms:modified>
</cp:coreProperties>
</file>